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60" w:rsidRDefault="00D128AD" w:rsidP="00BF5F22">
      <w:pPr>
        <w:jc w:val="both"/>
      </w:pPr>
      <w:r>
        <w:object w:dxaOrig="30784" w:dyaOrig="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77.25pt" o:ole="">
            <v:imagedata r:id="rId9" o:title=""/>
          </v:shape>
          <o:OLEObject Type="Embed" ProgID="MSPhotoEd.3" ShapeID="_x0000_i1025" DrawAspect="Content" ObjectID="_1404124695" r:id="rId10"/>
        </w:object>
      </w:r>
    </w:p>
    <w:p w:rsidR="00810E60" w:rsidRDefault="00810E60" w:rsidP="00BF5F22">
      <w:pPr>
        <w:jc w:val="both"/>
      </w:pPr>
    </w:p>
    <w:p w:rsidR="00810E60" w:rsidRDefault="00810E60" w:rsidP="00BF5F22">
      <w:pPr>
        <w:jc w:val="both"/>
      </w:pPr>
    </w:p>
    <w:p w:rsidR="00810E60" w:rsidRDefault="00810E60" w:rsidP="00095146">
      <w:pPr>
        <w:jc w:val="center"/>
        <w:rPr>
          <w:b/>
          <w:bCs w:val="0"/>
          <w:sz w:val="28"/>
        </w:rPr>
      </w:pPr>
      <w:r>
        <w:rPr>
          <w:b/>
          <w:bCs w:val="0"/>
          <w:sz w:val="28"/>
        </w:rPr>
        <w:fldChar w:fldCharType="begin">
          <w:ffData>
            <w:name w:val="ListeDéroulante1"/>
            <w:enabled/>
            <w:calcOnExit w:val="0"/>
            <w:ddList>
              <w:result w:val="1"/>
              <w:listEntry w:val="POLITIQUE"/>
              <w:listEntry w:val="PROCÉDURE"/>
            </w:ddList>
          </w:ffData>
        </w:fldChar>
      </w:r>
      <w:bookmarkStart w:id="0" w:name="ListeDéroulante1"/>
      <w:r>
        <w:rPr>
          <w:b/>
          <w:bCs w:val="0"/>
          <w:sz w:val="28"/>
        </w:rPr>
        <w:instrText xml:space="preserve"> FORMDROPDOWN </w:instrText>
      </w:r>
      <w:r>
        <w:rPr>
          <w:b/>
          <w:bCs w:val="0"/>
          <w:sz w:val="28"/>
        </w:rPr>
      </w:r>
      <w:r>
        <w:rPr>
          <w:b/>
          <w:bCs w:val="0"/>
          <w:sz w:val="28"/>
        </w:rPr>
        <w:fldChar w:fldCharType="end"/>
      </w:r>
      <w:bookmarkEnd w:id="0"/>
    </w:p>
    <w:p w:rsidR="00810E60" w:rsidRDefault="00810E60" w:rsidP="00BF5F22">
      <w:pPr>
        <w:jc w:val="both"/>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810E60">
        <w:trPr>
          <w:trHeight w:val="399"/>
        </w:trPr>
        <w:tc>
          <w:tcPr>
            <w:tcW w:w="6790" w:type="dxa"/>
            <w:tcBorders>
              <w:top w:val="nil"/>
              <w:left w:val="nil"/>
              <w:right w:val="nil"/>
            </w:tcBorders>
          </w:tcPr>
          <w:p w:rsidR="00810E60" w:rsidRDefault="00810E60" w:rsidP="00BF5F22">
            <w:pPr>
              <w:tabs>
                <w:tab w:val="left" w:pos="1080"/>
              </w:tabs>
              <w:jc w:val="both"/>
            </w:pPr>
          </w:p>
        </w:tc>
        <w:tc>
          <w:tcPr>
            <w:tcW w:w="2761" w:type="dxa"/>
            <w:tcBorders>
              <w:top w:val="nil"/>
              <w:left w:val="nil"/>
              <w:right w:val="nil"/>
            </w:tcBorders>
            <w:vAlign w:val="center"/>
          </w:tcPr>
          <w:p w:rsidR="00810E60" w:rsidRDefault="00810E60" w:rsidP="00BF5F22">
            <w:pPr>
              <w:jc w:val="both"/>
            </w:pPr>
            <w:r>
              <w:rPr>
                <w:b/>
                <w:bCs w:val="0"/>
              </w:rPr>
              <w:t>N</w:t>
            </w:r>
            <w:r>
              <w:rPr>
                <w:b/>
                <w:bCs w:val="0"/>
                <w:vertAlign w:val="superscript"/>
              </w:rPr>
              <w:t>o </w:t>
            </w:r>
            <w:r>
              <w:rPr>
                <w:b/>
                <w:bCs w:val="0"/>
              </w:rPr>
              <w:t>:</w:t>
            </w:r>
            <w:r>
              <w:t xml:space="preserve"> DSA-040 </w:t>
            </w:r>
          </w:p>
        </w:tc>
      </w:tr>
      <w:tr w:rsidR="00810E60">
        <w:trPr>
          <w:cantSplit/>
          <w:trHeight w:val="612"/>
        </w:trPr>
        <w:tc>
          <w:tcPr>
            <w:tcW w:w="6790" w:type="dxa"/>
            <w:vAlign w:val="center"/>
          </w:tcPr>
          <w:p w:rsidR="00810E60" w:rsidRDefault="00810E60" w:rsidP="00CE6AA3">
            <w:pPr>
              <w:ind w:left="1080" w:hanging="1080"/>
              <w:jc w:val="both"/>
            </w:pPr>
            <w:r>
              <w:rPr>
                <w:b/>
                <w:bCs w:val="0"/>
              </w:rPr>
              <w:t>TITRE :</w:t>
            </w:r>
            <w:r>
              <w:tab/>
              <w:t xml:space="preserve">Réclamation des </w:t>
            </w:r>
            <w:r w:rsidR="00CE6AA3">
              <w:t xml:space="preserve">frais </w:t>
            </w:r>
            <w:r>
              <w:t>de déplacement</w:t>
            </w:r>
            <w:r w:rsidR="00CE6AA3">
              <w:t xml:space="preserve"> et de repas ainsi que des</w:t>
            </w:r>
            <w:r>
              <w:t xml:space="preserve"> </w:t>
            </w:r>
            <w:r w:rsidR="00CE6AA3">
              <w:t xml:space="preserve">allocations </w:t>
            </w:r>
            <w:r>
              <w:t xml:space="preserve">d’hébergement </w:t>
            </w:r>
          </w:p>
        </w:tc>
        <w:tc>
          <w:tcPr>
            <w:tcW w:w="2761" w:type="dxa"/>
            <w:vMerge w:val="restart"/>
            <w:vAlign w:val="center"/>
          </w:tcPr>
          <w:p w:rsidR="00810E60" w:rsidRDefault="00810E60" w:rsidP="00BF5F22">
            <w:pPr>
              <w:jc w:val="both"/>
              <w:rPr>
                <w:b/>
                <w:bCs w:val="0"/>
              </w:rPr>
            </w:pPr>
            <w:r>
              <w:rPr>
                <w:b/>
                <w:bCs w:val="0"/>
              </w:rPr>
              <w:t>DATE D’ENTRÉE</w:t>
            </w:r>
          </w:p>
          <w:p w:rsidR="00810E60" w:rsidRDefault="00810E60" w:rsidP="00BF5F22">
            <w:pPr>
              <w:jc w:val="both"/>
              <w:rPr>
                <w:b/>
                <w:bCs w:val="0"/>
              </w:rPr>
            </w:pPr>
            <w:r>
              <w:rPr>
                <w:b/>
                <w:bCs w:val="0"/>
              </w:rPr>
              <w:t>EN VIGUEUR :</w:t>
            </w:r>
          </w:p>
          <w:p w:rsidR="00DC7D70" w:rsidRDefault="00810E60" w:rsidP="008063D1">
            <w:pPr>
              <w:spacing w:before="120"/>
              <w:jc w:val="both"/>
            </w:pPr>
            <w:r>
              <w:t>Le 31 mars 1994</w:t>
            </w:r>
          </w:p>
        </w:tc>
      </w:tr>
      <w:tr w:rsidR="00810E60">
        <w:trPr>
          <w:cantSplit/>
          <w:trHeight w:val="773"/>
        </w:trPr>
        <w:tc>
          <w:tcPr>
            <w:tcW w:w="6790" w:type="dxa"/>
            <w:vAlign w:val="center"/>
          </w:tcPr>
          <w:p w:rsidR="00810E60" w:rsidRDefault="00810E60" w:rsidP="00D4168B">
            <w:pPr>
              <w:tabs>
                <w:tab w:val="left" w:pos="2280"/>
              </w:tabs>
              <w:ind w:left="2280" w:hanging="2280"/>
              <w:jc w:val="both"/>
            </w:pPr>
            <w:r>
              <w:rPr>
                <w:b/>
                <w:bCs w:val="0"/>
              </w:rPr>
              <w:t>DESTINATAIRE(S) :</w:t>
            </w:r>
            <w:r>
              <w:tab/>
            </w:r>
            <w:r w:rsidR="00D4168B">
              <w:t>Tout le personnel</w:t>
            </w:r>
            <w:r w:rsidR="00290DC7">
              <w:t>, les optométristes et les stagiaires</w:t>
            </w:r>
          </w:p>
        </w:tc>
        <w:tc>
          <w:tcPr>
            <w:tcW w:w="2761" w:type="dxa"/>
            <w:vMerge/>
            <w:vAlign w:val="center"/>
          </w:tcPr>
          <w:p w:rsidR="00810E60" w:rsidRDefault="00810E60" w:rsidP="00BF5F22">
            <w:pPr>
              <w:jc w:val="both"/>
            </w:pPr>
          </w:p>
        </w:tc>
      </w:tr>
      <w:tr w:rsidR="00810E60">
        <w:trPr>
          <w:cantSplit/>
          <w:trHeight w:val="1223"/>
        </w:trPr>
        <w:tc>
          <w:tcPr>
            <w:tcW w:w="6790" w:type="dxa"/>
            <w:vAlign w:val="center"/>
          </w:tcPr>
          <w:p w:rsidR="00810E60" w:rsidRDefault="00810E60" w:rsidP="00BF5F22">
            <w:pPr>
              <w:tabs>
                <w:tab w:val="left" w:pos="2280"/>
              </w:tabs>
              <w:spacing w:before="120" w:line="360" w:lineRule="auto"/>
              <w:jc w:val="both"/>
            </w:pPr>
            <w:r>
              <w:rPr>
                <w:b/>
                <w:bCs w:val="0"/>
              </w:rPr>
              <w:t>APPROUVÉE PAR :</w:t>
            </w:r>
            <w:r>
              <w:tab/>
              <w:t>Comité de régie interne</w:t>
            </w:r>
          </w:p>
          <w:p w:rsidR="00810E60" w:rsidRDefault="00810E60" w:rsidP="00BF5F22">
            <w:pPr>
              <w:tabs>
                <w:tab w:val="left" w:pos="2280"/>
              </w:tabs>
              <w:spacing w:line="360" w:lineRule="auto"/>
              <w:jc w:val="both"/>
            </w:pPr>
            <w:r>
              <w:rPr>
                <w:b/>
                <w:bCs w:val="0"/>
              </w:rPr>
              <w:t>APPROUVÉE LE : </w:t>
            </w:r>
            <w:r>
              <w:rPr>
                <w:b/>
                <w:bCs w:val="0"/>
              </w:rPr>
              <w:tab/>
            </w:r>
            <w:r>
              <w:t>18 mars 1994</w:t>
            </w:r>
          </w:p>
          <w:p w:rsidR="00810E60" w:rsidRDefault="00810E60" w:rsidP="00BF5F22">
            <w:pPr>
              <w:tabs>
                <w:tab w:val="left" w:pos="2280"/>
              </w:tabs>
              <w:spacing w:line="360" w:lineRule="auto"/>
              <w:jc w:val="both"/>
            </w:pPr>
            <w:r>
              <w:rPr>
                <w:b/>
                <w:bCs w:val="0"/>
              </w:rPr>
              <w:t>AMENDÉE LE :</w:t>
            </w:r>
            <w:r>
              <w:rPr>
                <w:b/>
                <w:bCs w:val="0"/>
              </w:rPr>
              <w:tab/>
            </w:r>
            <w:r>
              <w:t>28 février 2001</w:t>
            </w:r>
          </w:p>
          <w:p w:rsidR="00810E60" w:rsidRDefault="00810E60" w:rsidP="00BF5F22">
            <w:pPr>
              <w:tabs>
                <w:tab w:val="left" w:pos="2280"/>
              </w:tabs>
              <w:spacing w:line="360" w:lineRule="auto"/>
              <w:jc w:val="both"/>
            </w:pPr>
            <w:r>
              <w:t xml:space="preserve">                                  27 mai 2003</w:t>
            </w:r>
          </w:p>
          <w:p w:rsidR="00810E60" w:rsidRDefault="00810E60" w:rsidP="00BF5F22">
            <w:pPr>
              <w:tabs>
                <w:tab w:val="left" w:pos="2280"/>
              </w:tabs>
              <w:spacing w:line="360" w:lineRule="auto"/>
              <w:ind w:left="2280"/>
              <w:jc w:val="both"/>
            </w:pPr>
            <w:r>
              <w:t>1</w:t>
            </w:r>
            <w:r>
              <w:rPr>
                <w:vertAlign w:val="superscript"/>
              </w:rPr>
              <w:t>er</w:t>
            </w:r>
            <w:r>
              <w:t xml:space="preserve"> juin 2004</w:t>
            </w:r>
          </w:p>
          <w:p w:rsidR="00810E60" w:rsidRDefault="00810E60" w:rsidP="00BF5F22">
            <w:pPr>
              <w:tabs>
                <w:tab w:val="left" w:pos="2280"/>
              </w:tabs>
              <w:spacing w:line="360" w:lineRule="auto"/>
              <w:ind w:left="2280"/>
              <w:jc w:val="both"/>
            </w:pPr>
            <w:r>
              <w:t>19 octobre 2004</w:t>
            </w:r>
          </w:p>
          <w:p w:rsidR="00AC2C44" w:rsidRDefault="00AC2C44" w:rsidP="00BF5F22">
            <w:pPr>
              <w:tabs>
                <w:tab w:val="left" w:pos="2280"/>
              </w:tabs>
              <w:spacing w:line="360" w:lineRule="auto"/>
              <w:ind w:left="2280"/>
              <w:jc w:val="both"/>
            </w:pPr>
            <w:r>
              <w:t>7 février 2006</w:t>
            </w:r>
          </w:p>
          <w:p w:rsidR="00F555C6" w:rsidRDefault="00C2693B" w:rsidP="00BF5F22">
            <w:pPr>
              <w:tabs>
                <w:tab w:val="left" w:pos="2280"/>
              </w:tabs>
              <w:spacing w:line="360" w:lineRule="auto"/>
              <w:ind w:left="2280"/>
              <w:jc w:val="both"/>
            </w:pPr>
            <w:r>
              <w:t>11 mars</w:t>
            </w:r>
            <w:r w:rsidRPr="00C2693B">
              <w:t xml:space="preserve"> </w:t>
            </w:r>
            <w:r w:rsidR="00315324" w:rsidRPr="00C2693B">
              <w:t>2008</w:t>
            </w:r>
          </w:p>
          <w:p w:rsidR="00810E60" w:rsidRDefault="00A329AD" w:rsidP="00BF5F22">
            <w:pPr>
              <w:tabs>
                <w:tab w:val="left" w:pos="2280"/>
              </w:tabs>
              <w:spacing w:line="360" w:lineRule="auto"/>
              <w:jc w:val="both"/>
              <w:rPr>
                <w:bCs w:val="0"/>
              </w:rPr>
            </w:pPr>
            <w:r>
              <w:rPr>
                <w:b/>
                <w:bCs w:val="0"/>
              </w:rPr>
              <w:t xml:space="preserve">                                  </w:t>
            </w:r>
            <w:r w:rsidR="000C3900" w:rsidRPr="000C3900">
              <w:rPr>
                <w:bCs w:val="0"/>
              </w:rPr>
              <w:t xml:space="preserve">10 </w:t>
            </w:r>
            <w:r w:rsidRPr="000C3900">
              <w:rPr>
                <w:bCs w:val="0"/>
              </w:rPr>
              <w:t xml:space="preserve"> </w:t>
            </w:r>
            <w:r w:rsidR="000C3900" w:rsidRPr="000C3900">
              <w:rPr>
                <w:bCs w:val="0"/>
              </w:rPr>
              <w:t>n</w:t>
            </w:r>
            <w:r w:rsidR="00FC4883" w:rsidRPr="000C3900">
              <w:rPr>
                <w:bCs w:val="0"/>
              </w:rPr>
              <w:t>ovembre</w:t>
            </w:r>
            <w:r w:rsidRPr="000C3900">
              <w:rPr>
                <w:bCs w:val="0"/>
              </w:rPr>
              <w:t xml:space="preserve"> 2009</w:t>
            </w:r>
          </w:p>
          <w:p w:rsidR="005C0D68" w:rsidRDefault="005C0D68" w:rsidP="00BF5F22">
            <w:pPr>
              <w:tabs>
                <w:tab w:val="left" w:pos="2280"/>
              </w:tabs>
              <w:spacing w:line="360" w:lineRule="auto"/>
              <w:jc w:val="both"/>
              <w:rPr>
                <w:bCs w:val="0"/>
              </w:rPr>
            </w:pPr>
            <w:r>
              <w:rPr>
                <w:bCs w:val="0"/>
              </w:rPr>
              <w:t xml:space="preserve">     </w:t>
            </w:r>
            <w:r w:rsidR="00513EC5">
              <w:rPr>
                <w:bCs w:val="0"/>
              </w:rPr>
              <w:t xml:space="preserve">                             27 </w:t>
            </w:r>
            <w:r>
              <w:rPr>
                <w:bCs w:val="0"/>
              </w:rPr>
              <w:t xml:space="preserve"> Septembre 2011</w:t>
            </w:r>
          </w:p>
          <w:p w:rsidR="005C0D68" w:rsidRPr="000C3900" w:rsidRDefault="00C9462A" w:rsidP="00C9462A">
            <w:pPr>
              <w:tabs>
                <w:tab w:val="left" w:pos="2280"/>
              </w:tabs>
              <w:spacing w:line="360" w:lineRule="auto"/>
              <w:ind w:left="2268"/>
              <w:jc w:val="both"/>
              <w:rPr>
                <w:bCs w:val="0"/>
              </w:rPr>
            </w:pPr>
            <w:r>
              <w:rPr>
                <w:bCs w:val="0"/>
              </w:rPr>
              <w:t>22 mai 2012</w:t>
            </w:r>
          </w:p>
        </w:tc>
        <w:tc>
          <w:tcPr>
            <w:tcW w:w="2761" w:type="dxa"/>
            <w:vMerge/>
            <w:vAlign w:val="center"/>
          </w:tcPr>
          <w:p w:rsidR="00810E60" w:rsidRDefault="00810E60" w:rsidP="00BF5F22">
            <w:pPr>
              <w:tabs>
                <w:tab w:val="left" w:pos="2280"/>
              </w:tabs>
              <w:spacing w:line="360" w:lineRule="auto"/>
              <w:jc w:val="both"/>
            </w:pPr>
          </w:p>
        </w:tc>
      </w:tr>
    </w:tbl>
    <w:p w:rsidR="00810E60" w:rsidRDefault="00810E60" w:rsidP="00BF5F22">
      <w:pPr>
        <w:jc w:val="both"/>
        <w:rPr>
          <w:rFonts w:cs="Arial"/>
        </w:rPr>
      </w:pPr>
    </w:p>
    <w:p w:rsidR="00290DC7" w:rsidRDefault="00290DC7" w:rsidP="00BF5F22">
      <w:pPr>
        <w:jc w:val="both"/>
        <w:rPr>
          <w:rFonts w:cs="Arial"/>
        </w:rPr>
        <w:sectPr w:rsidR="00290DC7">
          <w:footerReference w:type="default" r:id="rId11"/>
          <w:pgSz w:w="12240" w:h="15840" w:code="1"/>
          <w:pgMar w:top="1440" w:right="1440" w:bottom="1440" w:left="1440" w:header="709" w:footer="709" w:gutter="0"/>
          <w:cols w:space="708"/>
          <w:docGrid w:linePitch="360"/>
        </w:sectPr>
      </w:pPr>
    </w:p>
    <w:p w:rsidR="00810E60" w:rsidRDefault="00810E60" w:rsidP="00BF5F22">
      <w:pPr>
        <w:pStyle w:val="Titre1"/>
      </w:pPr>
      <w:r>
        <w:lastRenderedPageBreak/>
        <w:t>Objectif général</w:t>
      </w:r>
    </w:p>
    <w:p w:rsidR="00810E60" w:rsidRDefault="00810E60" w:rsidP="00BF5F22">
      <w:pPr>
        <w:ind w:left="706"/>
        <w:jc w:val="both"/>
      </w:pPr>
    </w:p>
    <w:p w:rsidR="00810E60" w:rsidRDefault="00810E60" w:rsidP="00BF5F22">
      <w:pPr>
        <w:ind w:left="706"/>
        <w:jc w:val="both"/>
      </w:pPr>
      <w:r>
        <w:t>Déterminer les modalités applicables aux demandes de remboursement des frais de déplacement</w:t>
      </w:r>
      <w:r w:rsidR="003314CE">
        <w:t xml:space="preserve"> et de repas de même que des allocations</w:t>
      </w:r>
      <w:r w:rsidR="00A329AD">
        <w:t>,</w:t>
      </w:r>
      <w:r w:rsidR="008063D1">
        <w:t xml:space="preserve"> d’hébergement </w:t>
      </w:r>
      <w:r w:rsidR="00A329AD">
        <w:t xml:space="preserve">en tenant compte </w:t>
      </w:r>
      <w:r w:rsidR="00C866B3">
        <w:t>des</w:t>
      </w:r>
      <w:r w:rsidR="00A329AD">
        <w:t xml:space="preserve"> Politique</w:t>
      </w:r>
      <w:r w:rsidR="00C866B3">
        <w:t>s</w:t>
      </w:r>
      <w:r w:rsidR="00A329AD">
        <w:t xml:space="preserve"> </w:t>
      </w:r>
      <w:r w:rsidR="003314CE">
        <w:t xml:space="preserve"> portant sur l’</w:t>
      </w:r>
      <w:r w:rsidR="00A329AD">
        <w:t>Action positive pour l’embauche de personnes ayant une déficience visuelle</w:t>
      </w:r>
      <w:r w:rsidR="00C866B3">
        <w:t xml:space="preserve"> </w:t>
      </w:r>
      <w:r w:rsidR="003314CE">
        <w:t xml:space="preserve">(DSA-250) </w:t>
      </w:r>
      <w:r w:rsidR="00C866B3">
        <w:t xml:space="preserve">et </w:t>
      </w:r>
      <w:r w:rsidR="003314CE">
        <w:t xml:space="preserve">la Procédure concernant la </w:t>
      </w:r>
      <w:r w:rsidR="00C866B3">
        <w:t>Coordination et utilisation des ressources bénévoles</w:t>
      </w:r>
      <w:r w:rsidR="003314CE">
        <w:t xml:space="preserve"> (DSPR-230)</w:t>
      </w:r>
      <w:r w:rsidR="00A329AD">
        <w:t xml:space="preserve">. </w:t>
      </w:r>
    </w:p>
    <w:p w:rsidR="00C45F06" w:rsidRDefault="00C45F06" w:rsidP="00C45F06">
      <w:pPr>
        <w:widowControl w:val="0"/>
        <w:jc w:val="both"/>
      </w:pPr>
    </w:p>
    <w:p w:rsidR="00C45F06" w:rsidRDefault="00C45F06">
      <w:pPr>
        <w:rPr>
          <w:b/>
          <w:bCs w:val="0"/>
        </w:rPr>
      </w:pPr>
      <w:r>
        <w:rPr>
          <w:b/>
          <w:bCs w:val="0"/>
        </w:rPr>
        <w:br w:type="page"/>
      </w:r>
    </w:p>
    <w:p w:rsidR="00810E60" w:rsidRDefault="00810E60" w:rsidP="00C45F06">
      <w:pPr>
        <w:widowControl w:val="0"/>
        <w:jc w:val="both"/>
        <w:rPr>
          <w:b/>
          <w:bCs w:val="0"/>
        </w:rPr>
      </w:pPr>
      <w:r>
        <w:rPr>
          <w:b/>
          <w:bCs w:val="0"/>
        </w:rPr>
        <w:t>2.</w:t>
      </w:r>
      <w:r>
        <w:rPr>
          <w:b/>
          <w:bCs w:val="0"/>
        </w:rPr>
        <w:tab/>
        <w:t>Personnes visées</w:t>
      </w:r>
    </w:p>
    <w:p w:rsidR="00810E60" w:rsidRDefault="00810E60" w:rsidP="00C45F06">
      <w:pPr>
        <w:widowControl w:val="0"/>
        <w:ind w:left="706"/>
        <w:jc w:val="both"/>
      </w:pPr>
    </w:p>
    <w:p w:rsidR="00290DC7" w:rsidRDefault="00810E60" w:rsidP="00C45F06">
      <w:pPr>
        <w:widowControl w:val="0"/>
        <w:ind w:left="706"/>
        <w:jc w:val="both"/>
      </w:pPr>
      <w:r>
        <w:lastRenderedPageBreak/>
        <w:t>Les personnes visées sont les m</w:t>
      </w:r>
      <w:r w:rsidR="00280C98">
        <w:t xml:space="preserve">embres du personnel syndiqué, les membres </w:t>
      </w:r>
      <w:r>
        <w:t>du personnel non syndiqué</w:t>
      </w:r>
      <w:r w:rsidR="003048DE">
        <w:t>,</w:t>
      </w:r>
      <w:r>
        <w:t xml:space="preserve"> les optométristes</w:t>
      </w:r>
      <w:r w:rsidR="005C0D68">
        <w:t xml:space="preserve"> et</w:t>
      </w:r>
      <w:r>
        <w:t xml:space="preserve"> les stagiaires</w:t>
      </w:r>
      <w:r w:rsidR="00280C98">
        <w:t>.</w:t>
      </w:r>
    </w:p>
    <w:p w:rsidR="003314CE" w:rsidRDefault="003314CE" w:rsidP="00280C98">
      <w:pPr>
        <w:ind w:left="706"/>
        <w:jc w:val="both"/>
      </w:pPr>
    </w:p>
    <w:p w:rsidR="00810E60" w:rsidRDefault="00810E60" w:rsidP="00280C98">
      <w:pPr>
        <w:pStyle w:val="Titre1"/>
        <w:numPr>
          <w:ilvl w:val="0"/>
          <w:numId w:val="0"/>
        </w:numPr>
        <w:spacing w:before="0"/>
        <w:ind w:left="705" w:hanging="705"/>
        <w:rPr>
          <w:lang w:val="fr-FR"/>
        </w:rPr>
      </w:pPr>
      <w:r>
        <w:rPr>
          <w:lang w:val="fr-FR"/>
        </w:rPr>
        <w:t>3.</w:t>
      </w:r>
      <w:r>
        <w:rPr>
          <w:lang w:val="fr-FR"/>
        </w:rPr>
        <w:tab/>
      </w:r>
      <w:r w:rsidR="008063D1">
        <w:rPr>
          <w:lang w:val="fr-FR"/>
        </w:rPr>
        <w:t>Marche à suivre pour la personne qui demande le</w:t>
      </w:r>
      <w:r w:rsidR="003A75DC">
        <w:rPr>
          <w:lang w:val="fr-FR"/>
        </w:rPr>
        <w:t xml:space="preserve"> remboursement de frais</w:t>
      </w:r>
      <w:r w:rsidR="008063D1">
        <w:rPr>
          <w:lang w:val="fr-FR"/>
        </w:rPr>
        <w:t xml:space="preserve"> </w:t>
      </w:r>
      <w:r w:rsidR="003314CE">
        <w:rPr>
          <w:lang w:val="fr-FR"/>
        </w:rPr>
        <w:t xml:space="preserve">et allocations </w:t>
      </w:r>
      <w:r w:rsidR="00C866B3">
        <w:rPr>
          <w:lang w:val="fr-FR"/>
        </w:rPr>
        <w:t>couverts par</w:t>
      </w:r>
      <w:r w:rsidR="008063D1">
        <w:rPr>
          <w:lang w:val="fr-FR"/>
        </w:rPr>
        <w:t xml:space="preserve"> la présente procédure</w:t>
      </w:r>
    </w:p>
    <w:p w:rsidR="00810E60" w:rsidRDefault="00810E60" w:rsidP="00BF5F22">
      <w:pPr>
        <w:ind w:left="706"/>
        <w:jc w:val="both"/>
        <w:rPr>
          <w:lang w:val="fr-FR"/>
        </w:rPr>
      </w:pPr>
    </w:p>
    <w:p w:rsidR="003A75DC" w:rsidRDefault="005C0D68" w:rsidP="00280C98">
      <w:pPr>
        <w:ind w:left="720"/>
        <w:jc w:val="both"/>
        <w:rPr>
          <w:lang w:val="fr-FR"/>
        </w:rPr>
      </w:pPr>
      <w:r>
        <w:rPr>
          <w:lang w:val="fr-FR"/>
        </w:rPr>
        <w:t>Toute demande de remboursement doit être remplie à l’aide du fichier Excel disponible dans l’Intranet, à la section Formulaire sous l’appellation Formulaire – Demande de remboursement</w:t>
      </w:r>
      <w:r w:rsidR="006932F9">
        <w:rPr>
          <w:lang w:val="fr-FR"/>
        </w:rPr>
        <w:t xml:space="preserve">. </w:t>
      </w:r>
      <w:r w:rsidR="00290DC7">
        <w:rPr>
          <w:lang w:val="fr-FR"/>
        </w:rPr>
        <w:t>La personne</w:t>
      </w:r>
      <w:r>
        <w:rPr>
          <w:lang w:val="fr-FR"/>
        </w:rPr>
        <w:t xml:space="preserve"> doit ensuite imprimer le formulaire, le </w:t>
      </w:r>
      <w:r w:rsidR="003A75DC">
        <w:rPr>
          <w:lang w:val="fr-FR"/>
        </w:rPr>
        <w:t xml:space="preserve">dater et </w:t>
      </w:r>
      <w:r>
        <w:rPr>
          <w:lang w:val="fr-FR"/>
        </w:rPr>
        <w:t xml:space="preserve">le </w:t>
      </w:r>
      <w:r w:rsidR="003048DE">
        <w:rPr>
          <w:lang w:val="fr-FR"/>
        </w:rPr>
        <w:t>signer</w:t>
      </w:r>
      <w:r w:rsidR="003A75DC">
        <w:rPr>
          <w:lang w:val="fr-FR"/>
        </w:rPr>
        <w:t xml:space="preserve"> à l’endroit prévu à cet effet</w:t>
      </w:r>
      <w:r w:rsidR="003048DE">
        <w:rPr>
          <w:lang w:val="fr-FR"/>
        </w:rPr>
        <w:t xml:space="preserve">, </w:t>
      </w:r>
      <w:r>
        <w:rPr>
          <w:lang w:val="fr-FR"/>
        </w:rPr>
        <w:t>brocher toutes les pièces justificatives au verso</w:t>
      </w:r>
      <w:r w:rsidR="003048DE">
        <w:rPr>
          <w:lang w:val="fr-FR"/>
        </w:rPr>
        <w:t xml:space="preserve"> du formulaire et</w:t>
      </w:r>
      <w:r>
        <w:rPr>
          <w:lang w:val="fr-FR"/>
        </w:rPr>
        <w:t xml:space="preserve"> remettre</w:t>
      </w:r>
      <w:r w:rsidR="003048DE">
        <w:rPr>
          <w:lang w:val="fr-FR"/>
        </w:rPr>
        <w:t xml:space="preserve"> le tout</w:t>
      </w:r>
      <w:r>
        <w:rPr>
          <w:lang w:val="fr-FR"/>
        </w:rPr>
        <w:t xml:space="preserve"> à </w:t>
      </w:r>
      <w:r w:rsidR="00290DC7">
        <w:rPr>
          <w:lang w:val="fr-FR"/>
        </w:rPr>
        <w:t>son supérieur immédiat</w:t>
      </w:r>
      <w:r w:rsidR="00A86663">
        <w:rPr>
          <w:lang w:val="fr-FR"/>
        </w:rPr>
        <w:t xml:space="preserve"> </w:t>
      </w:r>
      <w:r>
        <w:rPr>
          <w:lang w:val="fr-FR"/>
        </w:rPr>
        <w:t>qui l’acheminera selon la procédure établie.</w:t>
      </w:r>
      <w:r w:rsidR="00AD2044">
        <w:rPr>
          <w:lang w:val="fr-FR"/>
        </w:rPr>
        <w:t xml:space="preserve">  </w:t>
      </w:r>
    </w:p>
    <w:p w:rsidR="003A75DC" w:rsidRDefault="003A75DC" w:rsidP="00BF5F22">
      <w:pPr>
        <w:ind w:left="1440" w:hanging="720"/>
        <w:jc w:val="both"/>
        <w:rPr>
          <w:lang w:val="fr-FR"/>
        </w:rPr>
      </w:pPr>
    </w:p>
    <w:p w:rsidR="003A75DC" w:rsidRPr="00280C98" w:rsidRDefault="003A75DC" w:rsidP="00280C98">
      <w:pPr>
        <w:ind w:left="708"/>
        <w:jc w:val="both"/>
      </w:pPr>
      <w:r>
        <w:t xml:space="preserve">Lorsqu’il s’agit d’une dépense pour laquelle la personne ne peut joindre le reçu, </w:t>
      </w:r>
      <w:r w:rsidR="00290DC7">
        <w:t>elle</w:t>
      </w:r>
      <w:r>
        <w:t xml:space="preserve"> doit joindre une déclaration signée à l’effet qu’une dépense de « X » montant a été effectuée et qu’on n’a pu émettre de reçu.</w:t>
      </w:r>
    </w:p>
    <w:p w:rsidR="003A75DC" w:rsidRDefault="003A75DC" w:rsidP="00BF5F22">
      <w:pPr>
        <w:ind w:left="1440" w:hanging="720"/>
        <w:jc w:val="both"/>
        <w:rPr>
          <w:lang w:val="fr-FR"/>
        </w:rPr>
      </w:pPr>
    </w:p>
    <w:p w:rsidR="00810E60" w:rsidRDefault="00182822" w:rsidP="00182822">
      <w:pPr>
        <w:ind w:left="709"/>
        <w:jc w:val="both"/>
        <w:rPr>
          <w:lang w:val="fr-FR"/>
        </w:rPr>
      </w:pPr>
      <w:r>
        <w:rPr>
          <w:lang w:val="fr-FR"/>
        </w:rPr>
        <w:t>Une seule demande de remboursement doit être produite par période de paie et par programme ou service.  Par exemple, une personne partage son temps entre le programme X et le service Y.  Elle soumettra une demande de remboursement pour les activités qu’elle a effectuées dans le programme X et une demande de remboursement pour les activités du service Y.</w:t>
      </w:r>
    </w:p>
    <w:p w:rsidR="00011992" w:rsidRDefault="00011992" w:rsidP="00280C98">
      <w:pPr>
        <w:ind w:firstLine="708"/>
        <w:jc w:val="both"/>
        <w:rPr>
          <w:lang w:val="fr-FR"/>
        </w:rPr>
      </w:pPr>
    </w:p>
    <w:p w:rsidR="00011992" w:rsidRDefault="00011992" w:rsidP="00011992">
      <w:pPr>
        <w:ind w:left="1440" w:hanging="720"/>
        <w:jc w:val="both"/>
        <w:rPr>
          <w:lang w:val="fr-FR"/>
        </w:rPr>
      </w:pPr>
      <w:r>
        <w:rPr>
          <w:lang w:val="fr-FR"/>
        </w:rPr>
        <w:t>Voici les informations relatives au formulaire :</w:t>
      </w:r>
    </w:p>
    <w:p w:rsidR="00810E60" w:rsidRDefault="00810E60" w:rsidP="00BF5F22">
      <w:pPr>
        <w:ind w:left="1440" w:hanging="720"/>
        <w:jc w:val="both"/>
        <w:rPr>
          <w:lang w:val="fr-FR"/>
        </w:rPr>
      </w:pPr>
    </w:p>
    <w:p w:rsidR="00C866B3" w:rsidRDefault="00810E60" w:rsidP="00D4168B">
      <w:pPr>
        <w:ind w:left="1440" w:hanging="720"/>
        <w:jc w:val="both"/>
        <w:rPr>
          <w:lang w:val="fr-FR"/>
        </w:rPr>
      </w:pPr>
      <w:r>
        <w:rPr>
          <w:lang w:val="fr-FR"/>
        </w:rPr>
        <w:t>3.</w:t>
      </w:r>
      <w:r w:rsidR="003A75DC">
        <w:rPr>
          <w:lang w:val="fr-FR"/>
        </w:rPr>
        <w:t>1</w:t>
      </w:r>
      <w:r>
        <w:rPr>
          <w:lang w:val="fr-FR"/>
        </w:rPr>
        <w:tab/>
      </w:r>
      <w:r w:rsidR="00AD2044" w:rsidRPr="00280C98">
        <w:rPr>
          <w:b/>
          <w:u w:val="single"/>
          <w:lang w:val="fr-FR"/>
        </w:rPr>
        <w:t>Données permettant l’identification du demandeur</w:t>
      </w:r>
      <w:r w:rsidR="00C866B3">
        <w:rPr>
          <w:lang w:val="fr-FR"/>
        </w:rPr>
        <w:t> :</w:t>
      </w:r>
    </w:p>
    <w:p w:rsidR="006307BA" w:rsidRDefault="006307BA" w:rsidP="00D4168B">
      <w:pPr>
        <w:ind w:left="1440" w:hanging="720"/>
        <w:jc w:val="both"/>
        <w:rPr>
          <w:lang w:val="fr-FR"/>
        </w:rPr>
      </w:pPr>
    </w:p>
    <w:p w:rsidR="00810E60" w:rsidRDefault="003A75DC" w:rsidP="00280C98">
      <w:pPr>
        <w:ind w:left="1440" w:hanging="24"/>
        <w:jc w:val="both"/>
        <w:rPr>
          <w:lang w:val="fr-FR"/>
        </w:rPr>
      </w:pPr>
      <w:r>
        <w:rPr>
          <w:lang w:val="fr-FR"/>
        </w:rPr>
        <w:t>3.1</w:t>
      </w:r>
      <w:r w:rsidR="00AD2044">
        <w:rPr>
          <w:lang w:val="fr-FR"/>
        </w:rPr>
        <w:t>.1</w:t>
      </w:r>
      <w:r w:rsidR="00A86663">
        <w:rPr>
          <w:lang w:val="fr-FR"/>
        </w:rPr>
        <w:tab/>
      </w:r>
      <w:r w:rsidR="00810E60">
        <w:rPr>
          <w:lang w:val="fr-FR"/>
        </w:rPr>
        <w:t xml:space="preserve">Dans la section </w:t>
      </w:r>
      <w:r w:rsidR="003048DE" w:rsidRPr="00280C98">
        <w:rPr>
          <w:b/>
          <w:lang w:val="fr-FR"/>
        </w:rPr>
        <w:t>NOM</w:t>
      </w:r>
      <w:r w:rsidR="006307BA">
        <w:rPr>
          <w:lang w:val="fr-FR"/>
        </w:rPr>
        <w:t xml:space="preserve"> : </w:t>
      </w:r>
      <w:r w:rsidR="00810E60">
        <w:rPr>
          <w:lang w:val="fr-FR"/>
        </w:rPr>
        <w:t xml:space="preserve">inscrire </w:t>
      </w:r>
      <w:r w:rsidR="006307BA">
        <w:rPr>
          <w:lang w:val="fr-FR"/>
        </w:rPr>
        <w:t xml:space="preserve"> nom et</w:t>
      </w:r>
      <w:r w:rsidR="005C0D68">
        <w:rPr>
          <w:lang w:val="fr-FR"/>
        </w:rPr>
        <w:t xml:space="preserve"> prénom.</w:t>
      </w:r>
      <w:r w:rsidR="003048DE">
        <w:rPr>
          <w:lang w:val="fr-FR"/>
        </w:rPr>
        <w:t xml:space="preserve"> </w:t>
      </w:r>
    </w:p>
    <w:p w:rsidR="005C0D68" w:rsidRDefault="005C0D68" w:rsidP="00BF5F22">
      <w:pPr>
        <w:ind w:left="1440" w:hanging="720"/>
        <w:jc w:val="both"/>
        <w:rPr>
          <w:lang w:val="fr-FR"/>
        </w:rPr>
      </w:pPr>
    </w:p>
    <w:p w:rsidR="005C0D68" w:rsidRDefault="00AD2044" w:rsidP="00280C98">
      <w:pPr>
        <w:ind w:left="1440" w:hanging="24"/>
        <w:jc w:val="both"/>
        <w:rPr>
          <w:lang w:val="fr-FR"/>
        </w:rPr>
      </w:pPr>
      <w:r>
        <w:rPr>
          <w:lang w:val="fr-FR"/>
        </w:rPr>
        <w:t>3.</w:t>
      </w:r>
      <w:r w:rsidR="003A75DC">
        <w:rPr>
          <w:lang w:val="fr-FR"/>
        </w:rPr>
        <w:t>1</w:t>
      </w:r>
      <w:r>
        <w:rPr>
          <w:lang w:val="fr-FR"/>
        </w:rPr>
        <w:t>.2</w:t>
      </w:r>
      <w:r w:rsidR="003048DE">
        <w:rPr>
          <w:lang w:val="fr-FR"/>
        </w:rPr>
        <w:tab/>
        <w:t xml:space="preserve">Dans la section </w:t>
      </w:r>
      <w:r w:rsidR="003048DE" w:rsidRPr="00280C98">
        <w:rPr>
          <w:b/>
          <w:lang w:val="fr-FR"/>
        </w:rPr>
        <w:t>PROGRAMME</w:t>
      </w:r>
      <w:r w:rsidR="006307BA">
        <w:rPr>
          <w:b/>
          <w:lang w:val="fr-FR"/>
        </w:rPr>
        <w:t> </w:t>
      </w:r>
      <w:r w:rsidR="006307BA">
        <w:rPr>
          <w:lang w:val="fr-FR"/>
        </w:rPr>
        <w:t>:</w:t>
      </w:r>
      <w:r w:rsidR="005C0D68">
        <w:rPr>
          <w:lang w:val="fr-FR"/>
        </w:rPr>
        <w:t xml:space="preserve"> inscrire l</w:t>
      </w:r>
      <w:r w:rsidR="006307BA">
        <w:rPr>
          <w:lang w:val="fr-FR"/>
        </w:rPr>
        <w:t>e programme ou service.</w:t>
      </w:r>
    </w:p>
    <w:p w:rsidR="005C0D68" w:rsidRDefault="005C0D68" w:rsidP="00BF5F22">
      <w:pPr>
        <w:ind w:left="1440" w:hanging="720"/>
        <w:jc w:val="both"/>
        <w:rPr>
          <w:lang w:val="fr-FR"/>
        </w:rPr>
      </w:pPr>
    </w:p>
    <w:p w:rsidR="005C0D68" w:rsidRDefault="00AD2044" w:rsidP="00280C98">
      <w:pPr>
        <w:ind w:left="1440" w:hanging="24"/>
        <w:jc w:val="both"/>
        <w:rPr>
          <w:lang w:val="fr-FR"/>
        </w:rPr>
      </w:pPr>
      <w:r>
        <w:rPr>
          <w:lang w:val="fr-FR"/>
        </w:rPr>
        <w:t>3.</w:t>
      </w:r>
      <w:r w:rsidR="003A75DC">
        <w:rPr>
          <w:lang w:val="fr-FR"/>
        </w:rPr>
        <w:t>1</w:t>
      </w:r>
      <w:r>
        <w:rPr>
          <w:lang w:val="fr-FR"/>
        </w:rPr>
        <w:t>.3</w:t>
      </w:r>
      <w:r>
        <w:rPr>
          <w:lang w:val="fr-FR"/>
        </w:rPr>
        <w:tab/>
      </w:r>
      <w:r w:rsidR="003048DE">
        <w:rPr>
          <w:lang w:val="fr-FR"/>
        </w:rPr>
        <w:t xml:space="preserve">Dans la section </w:t>
      </w:r>
      <w:r w:rsidR="003048DE" w:rsidRPr="00280C98">
        <w:rPr>
          <w:b/>
          <w:lang w:val="fr-FR"/>
        </w:rPr>
        <w:t>MATRICULE</w:t>
      </w:r>
      <w:r w:rsidR="006307BA">
        <w:rPr>
          <w:b/>
          <w:lang w:val="fr-FR"/>
        </w:rPr>
        <w:t> </w:t>
      </w:r>
      <w:r w:rsidR="006307BA">
        <w:rPr>
          <w:lang w:val="fr-FR"/>
        </w:rPr>
        <w:t>:</w:t>
      </w:r>
      <w:r w:rsidR="005C0D68">
        <w:rPr>
          <w:lang w:val="fr-FR"/>
        </w:rPr>
        <w:t xml:space="preserve"> inscrire</w:t>
      </w:r>
      <w:r w:rsidR="006307BA">
        <w:rPr>
          <w:lang w:val="fr-FR"/>
        </w:rPr>
        <w:t xml:space="preserve"> </w:t>
      </w:r>
      <w:r>
        <w:rPr>
          <w:lang w:val="fr-FR"/>
        </w:rPr>
        <w:t xml:space="preserve"> numéro matricule.</w:t>
      </w:r>
    </w:p>
    <w:p w:rsidR="00AD2044" w:rsidRDefault="00AD2044" w:rsidP="00BF5F22">
      <w:pPr>
        <w:ind w:left="1440" w:hanging="720"/>
        <w:jc w:val="both"/>
        <w:rPr>
          <w:lang w:val="fr-FR"/>
        </w:rPr>
      </w:pPr>
    </w:p>
    <w:p w:rsidR="00AD2044" w:rsidRDefault="00AD2044" w:rsidP="00280C98">
      <w:pPr>
        <w:ind w:left="2127" w:hanging="711"/>
        <w:jc w:val="both"/>
        <w:rPr>
          <w:lang w:val="fr-FR"/>
        </w:rPr>
      </w:pPr>
      <w:r>
        <w:rPr>
          <w:lang w:val="fr-FR"/>
        </w:rPr>
        <w:t>3.</w:t>
      </w:r>
      <w:r w:rsidR="003A75DC">
        <w:rPr>
          <w:lang w:val="fr-FR"/>
        </w:rPr>
        <w:t>1</w:t>
      </w:r>
      <w:r>
        <w:rPr>
          <w:lang w:val="fr-FR"/>
        </w:rPr>
        <w:t>.4</w:t>
      </w:r>
      <w:r w:rsidR="003048DE">
        <w:rPr>
          <w:lang w:val="fr-FR"/>
        </w:rPr>
        <w:tab/>
        <w:t xml:space="preserve">Dans la section </w:t>
      </w:r>
      <w:r w:rsidR="003048DE" w:rsidRPr="00280C98">
        <w:rPr>
          <w:b/>
          <w:lang w:val="fr-FR"/>
        </w:rPr>
        <w:t>PÉRIODE DE PAIE DU</w:t>
      </w:r>
      <w:r w:rsidR="006307BA">
        <w:rPr>
          <w:b/>
          <w:lang w:val="fr-FR"/>
        </w:rPr>
        <w:t> </w:t>
      </w:r>
      <w:r w:rsidR="006307BA">
        <w:rPr>
          <w:lang w:val="fr-FR"/>
        </w:rPr>
        <w:t>:</w:t>
      </w:r>
      <w:r w:rsidR="003048DE">
        <w:rPr>
          <w:lang w:val="fr-FR"/>
        </w:rPr>
        <w:t xml:space="preserve"> </w:t>
      </w:r>
      <w:r>
        <w:rPr>
          <w:lang w:val="fr-FR"/>
        </w:rPr>
        <w:t>inscrire la date de début de la période de paie.</w:t>
      </w:r>
    </w:p>
    <w:p w:rsidR="00AD2044" w:rsidRDefault="00AD2044" w:rsidP="00BF5F22">
      <w:pPr>
        <w:ind w:left="1440" w:hanging="720"/>
        <w:jc w:val="both"/>
        <w:rPr>
          <w:lang w:val="fr-FR"/>
        </w:rPr>
      </w:pPr>
    </w:p>
    <w:p w:rsidR="00AD2044" w:rsidRDefault="00AD2044" w:rsidP="00280C98">
      <w:pPr>
        <w:ind w:left="1440" w:hanging="24"/>
        <w:jc w:val="both"/>
        <w:rPr>
          <w:lang w:val="fr-FR"/>
        </w:rPr>
      </w:pPr>
      <w:r>
        <w:rPr>
          <w:lang w:val="fr-FR"/>
        </w:rPr>
        <w:t>3.</w:t>
      </w:r>
      <w:r w:rsidR="003A75DC">
        <w:rPr>
          <w:lang w:val="fr-FR"/>
        </w:rPr>
        <w:t>1</w:t>
      </w:r>
      <w:r>
        <w:rPr>
          <w:lang w:val="fr-FR"/>
        </w:rPr>
        <w:t>.5</w:t>
      </w:r>
      <w:r w:rsidR="003048DE">
        <w:rPr>
          <w:lang w:val="fr-FR"/>
        </w:rPr>
        <w:tab/>
        <w:t xml:space="preserve">Dans la section </w:t>
      </w:r>
      <w:r w:rsidR="003048DE" w:rsidRPr="00280C98">
        <w:rPr>
          <w:b/>
          <w:lang w:val="fr-FR"/>
        </w:rPr>
        <w:t>AU</w:t>
      </w:r>
      <w:r w:rsidR="006307BA">
        <w:rPr>
          <w:b/>
          <w:lang w:val="fr-FR"/>
        </w:rPr>
        <w:t> </w:t>
      </w:r>
      <w:r w:rsidR="006307BA">
        <w:rPr>
          <w:lang w:val="fr-FR"/>
        </w:rPr>
        <w:t>:</w:t>
      </w:r>
      <w:r>
        <w:rPr>
          <w:lang w:val="fr-FR"/>
        </w:rPr>
        <w:t xml:space="preserve"> inscrire la date de fin de la période de paie.</w:t>
      </w:r>
    </w:p>
    <w:p w:rsidR="006307BA" w:rsidRDefault="006307BA" w:rsidP="00BF5F22">
      <w:pPr>
        <w:ind w:left="1440" w:hanging="720"/>
        <w:jc w:val="both"/>
        <w:rPr>
          <w:lang w:val="fr-FR"/>
        </w:rPr>
      </w:pPr>
    </w:p>
    <w:p w:rsidR="00AD2044" w:rsidRDefault="00AD2044" w:rsidP="00BF5F22">
      <w:pPr>
        <w:ind w:left="1440" w:hanging="720"/>
        <w:jc w:val="both"/>
        <w:rPr>
          <w:lang w:val="fr-FR"/>
        </w:rPr>
      </w:pPr>
    </w:p>
    <w:p w:rsidR="00AD2044" w:rsidRDefault="00AD2044" w:rsidP="00BF5F22">
      <w:pPr>
        <w:ind w:left="1440" w:hanging="720"/>
        <w:jc w:val="both"/>
        <w:rPr>
          <w:lang w:val="fr-FR"/>
        </w:rPr>
      </w:pPr>
      <w:r>
        <w:rPr>
          <w:lang w:val="fr-FR"/>
        </w:rPr>
        <w:t>3.</w:t>
      </w:r>
      <w:r w:rsidR="003A75DC">
        <w:rPr>
          <w:lang w:val="fr-FR"/>
        </w:rPr>
        <w:t>2</w:t>
      </w:r>
      <w:r>
        <w:rPr>
          <w:lang w:val="fr-FR"/>
        </w:rPr>
        <w:t>.</w:t>
      </w:r>
      <w:r>
        <w:rPr>
          <w:lang w:val="fr-FR"/>
        </w:rPr>
        <w:tab/>
      </w:r>
      <w:r w:rsidRPr="00280C98">
        <w:rPr>
          <w:b/>
          <w:u w:val="single"/>
          <w:lang w:val="fr-FR"/>
        </w:rPr>
        <w:t>Données décrivant les activités de même que les montants réclamés</w:t>
      </w:r>
      <w:r w:rsidR="00C866B3">
        <w:rPr>
          <w:b/>
          <w:u w:val="single"/>
          <w:lang w:val="fr-FR"/>
        </w:rPr>
        <w:t> :</w:t>
      </w:r>
    </w:p>
    <w:p w:rsidR="00AD2044" w:rsidRDefault="00AD2044" w:rsidP="00BF5F22">
      <w:pPr>
        <w:ind w:left="1440" w:hanging="720"/>
        <w:jc w:val="both"/>
        <w:rPr>
          <w:lang w:val="fr-FR"/>
        </w:rPr>
      </w:pPr>
    </w:p>
    <w:p w:rsidR="00AD2044" w:rsidRDefault="003A75DC" w:rsidP="00280C98">
      <w:pPr>
        <w:ind w:left="1440" w:hanging="24"/>
        <w:jc w:val="both"/>
        <w:rPr>
          <w:lang w:val="fr-FR"/>
        </w:rPr>
      </w:pPr>
      <w:r>
        <w:rPr>
          <w:lang w:val="fr-FR"/>
        </w:rPr>
        <w:t>3.2</w:t>
      </w:r>
      <w:r w:rsidR="00AD2044">
        <w:rPr>
          <w:lang w:val="fr-FR"/>
        </w:rPr>
        <w:t>.1</w:t>
      </w:r>
      <w:r w:rsidR="00AD2044">
        <w:rPr>
          <w:lang w:val="fr-FR"/>
        </w:rPr>
        <w:tab/>
      </w:r>
      <w:r w:rsidR="003048DE">
        <w:rPr>
          <w:lang w:val="fr-FR"/>
        </w:rPr>
        <w:t xml:space="preserve">Dans la section </w:t>
      </w:r>
      <w:r w:rsidR="00AD2044" w:rsidRPr="00280C98">
        <w:rPr>
          <w:b/>
          <w:lang w:val="fr-FR"/>
        </w:rPr>
        <w:t>D</w:t>
      </w:r>
      <w:r w:rsidR="003048DE" w:rsidRPr="00280C98">
        <w:rPr>
          <w:b/>
          <w:lang w:val="fr-FR"/>
        </w:rPr>
        <w:t>AT</w:t>
      </w:r>
      <w:r w:rsidR="006307BA">
        <w:rPr>
          <w:b/>
          <w:lang w:val="fr-FR"/>
        </w:rPr>
        <w:t>E </w:t>
      </w:r>
      <w:r w:rsidR="006932F9">
        <w:rPr>
          <w:b/>
          <w:lang w:val="fr-FR"/>
        </w:rPr>
        <w:t xml:space="preserve">: </w:t>
      </w:r>
      <w:r w:rsidR="00AD2044">
        <w:rPr>
          <w:lang w:val="fr-FR"/>
        </w:rPr>
        <w:t>inscr</w:t>
      </w:r>
      <w:r w:rsidR="003048DE">
        <w:rPr>
          <w:lang w:val="fr-FR"/>
        </w:rPr>
        <w:t>ire, sur chacune des lignes</w:t>
      </w:r>
      <w:r w:rsidR="006307BA">
        <w:rPr>
          <w:lang w:val="fr-FR"/>
        </w:rPr>
        <w:t xml:space="preserve"> nécessaires</w:t>
      </w:r>
      <w:r w:rsidR="00AD2044">
        <w:rPr>
          <w:lang w:val="fr-FR"/>
        </w:rPr>
        <w:t>, la date de l’activité qui a entraîné la réclamation.</w:t>
      </w:r>
    </w:p>
    <w:p w:rsidR="00810E60" w:rsidRDefault="00810E60" w:rsidP="00BF5F22">
      <w:pPr>
        <w:ind w:left="1440" w:hanging="720"/>
        <w:jc w:val="both"/>
        <w:rPr>
          <w:lang w:val="fr-FR"/>
        </w:rPr>
      </w:pPr>
    </w:p>
    <w:p w:rsidR="003A75DC" w:rsidRDefault="003A75DC" w:rsidP="00BF5F22">
      <w:pPr>
        <w:ind w:left="1440" w:hanging="720"/>
        <w:jc w:val="both"/>
        <w:rPr>
          <w:lang w:val="fr-FR"/>
        </w:rPr>
      </w:pPr>
    </w:p>
    <w:p w:rsidR="00810E60" w:rsidRDefault="00810E60" w:rsidP="00A76C13">
      <w:pPr>
        <w:ind w:left="1440" w:hanging="24"/>
        <w:jc w:val="both"/>
        <w:rPr>
          <w:lang w:val="fr-FR"/>
        </w:rPr>
      </w:pPr>
      <w:r>
        <w:rPr>
          <w:lang w:val="fr-FR"/>
        </w:rPr>
        <w:lastRenderedPageBreak/>
        <w:t>3.</w:t>
      </w:r>
      <w:r w:rsidR="003A75DC">
        <w:rPr>
          <w:lang w:val="fr-FR"/>
        </w:rPr>
        <w:t>2</w:t>
      </w:r>
      <w:r w:rsidR="00997BFB">
        <w:rPr>
          <w:lang w:val="fr-FR"/>
        </w:rPr>
        <w:t>.2</w:t>
      </w:r>
      <w:r>
        <w:rPr>
          <w:lang w:val="fr-FR"/>
        </w:rPr>
        <w:tab/>
        <w:t>Dans la section</w:t>
      </w:r>
      <w:r w:rsidRPr="00280C98">
        <w:rPr>
          <w:b/>
          <w:lang w:val="fr-FR"/>
        </w:rPr>
        <w:t xml:space="preserve"> </w:t>
      </w:r>
      <w:r w:rsidR="003048DE" w:rsidRPr="00280C98">
        <w:rPr>
          <w:b/>
          <w:lang w:val="fr-FR"/>
        </w:rPr>
        <w:t>DESCRIPTION  NOM DU PERFECTIONNEMENT (S’IL Y A LIEU)</w:t>
      </w:r>
      <w:r w:rsidR="006307BA">
        <w:rPr>
          <w:b/>
          <w:lang w:val="fr-FR"/>
        </w:rPr>
        <w:t> :</w:t>
      </w:r>
      <w:r>
        <w:rPr>
          <w:lang w:val="fr-FR"/>
        </w:rPr>
        <w:t xml:space="preserve"> inscrire la nature de l’activité et/ou de quel endroit à quel autre </w:t>
      </w:r>
      <w:r w:rsidR="006932F9">
        <w:rPr>
          <w:lang w:val="fr-FR"/>
        </w:rPr>
        <w:t>endroit,</w:t>
      </w:r>
      <w:r>
        <w:rPr>
          <w:lang w:val="fr-FR"/>
        </w:rPr>
        <w:t xml:space="preserve"> le </w:t>
      </w:r>
      <w:r w:rsidR="006307BA">
        <w:rPr>
          <w:lang w:val="fr-FR"/>
        </w:rPr>
        <w:t xml:space="preserve">remboursement du </w:t>
      </w:r>
      <w:r>
        <w:rPr>
          <w:lang w:val="fr-FR"/>
        </w:rPr>
        <w:t>kilométrage</w:t>
      </w:r>
      <w:r w:rsidR="003048DE">
        <w:rPr>
          <w:lang w:val="fr-FR"/>
        </w:rPr>
        <w:t xml:space="preserve"> (voir </w:t>
      </w:r>
      <w:r w:rsidR="006932F9">
        <w:rPr>
          <w:lang w:val="fr-FR"/>
        </w:rPr>
        <w:t>exemple </w:t>
      </w:r>
      <w:r w:rsidR="003048DE">
        <w:rPr>
          <w:lang w:val="fr-FR"/>
        </w:rPr>
        <w:t>1)</w:t>
      </w:r>
      <w:r>
        <w:rPr>
          <w:lang w:val="fr-FR"/>
        </w:rPr>
        <w:t xml:space="preserve"> est demandé</w:t>
      </w:r>
      <w:r w:rsidR="00997BFB">
        <w:rPr>
          <w:lang w:val="fr-FR"/>
        </w:rPr>
        <w:t>, ou, dans le cas d</w:t>
      </w:r>
      <w:r w:rsidR="003048DE">
        <w:rPr>
          <w:lang w:val="fr-FR"/>
        </w:rPr>
        <w:t>e</w:t>
      </w:r>
      <w:r w:rsidR="00997BFB">
        <w:rPr>
          <w:lang w:val="fr-FR"/>
        </w:rPr>
        <w:t xml:space="preserve"> frais réclamé</w:t>
      </w:r>
      <w:r w:rsidR="003048DE">
        <w:rPr>
          <w:lang w:val="fr-FR"/>
        </w:rPr>
        <w:t>s</w:t>
      </w:r>
      <w:r w:rsidR="00997BFB">
        <w:rPr>
          <w:lang w:val="fr-FR"/>
        </w:rPr>
        <w:t xml:space="preserve"> pour une personne bénévole, inscrire </w:t>
      </w:r>
      <w:r w:rsidR="00C866B3">
        <w:rPr>
          <w:lang w:val="fr-FR"/>
        </w:rPr>
        <w:t xml:space="preserve">l’information </w:t>
      </w:r>
      <w:r w:rsidR="00997BFB">
        <w:rPr>
          <w:lang w:val="fr-FR"/>
        </w:rPr>
        <w:t>sur une ligne différente</w:t>
      </w:r>
      <w:r w:rsidR="003048DE">
        <w:rPr>
          <w:lang w:val="fr-FR"/>
        </w:rPr>
        <w:t xml:space="preserve"> (voir </w:t>
      </w:r>
      <w:r w:rsidR="006932F9">
        <w:rPr>
          <w:lang w:val="fr-FR"/>
        </w:rPr>
        <w:t>exemple </w:t>
      </w:r>
      <w:r w:rsidR="003048DE">
        <w:rPr>
          <w:lang w:val="fr-FR"/>
        </w:rPr>
        <w:t>2)</w:t>
      </w:r>
      <w:r>
        <w:rPr>
          <w:lang w:val="fr-FR"/>
        </w:rPr>
        <w:t>.</w:t>
      </w:r>
    </w:p>
    <w:p w:rsidR="00810E60" w:rsidRDefault="00810E60" w:rsidP="00BF5F22">
      <w:pPr>
        <w:ind w:left="1440" w:hanging="720"/>
        <w:jc w:val="both"/>
        <w:rPr>
          <w:lang w:val="fr-FR"/>
        </w:rPr>
      </w:pPr>
    </w:p>
    <w:p w:rsidR="00810E60" w:rsidRDefault="006932F9" w:rsidP="00280C98">
      <w:pPr>
        <w:ind w:left="2832" w:hanging="1392"/>
        <w:jc w:val="both"/>
        <w:rPr>
          <w:lang w:val="fr-FR"/>
        </w:rPr>
      </w:pPr>
      <w:r>
        <w:rPr>
          <w:lang w:val="fr-FR"/>
        </w:rPr>
        <w:t>Exemple </w:t>
      </w:r>
      <w:r w:rsidR="003048DE">
        <w:rPr>
          <w:lang w:val="fr-FR"/>
        </w:rPr>
        <w:t>1</w:t>
      </w:r>
      <w:r w:rsidR="00810E60">
        <w:rPr>
          <w:lang w:val="fr-FR"/>
        </w:rPr>
        <w:t>.</w:t>
      </w:r>
      <w:r w:rsidR="00810E60">
        <w:rPr>
          <w:lang w:val="fr-FR"/>
        </w:rPr>
        <w:tab/>
      </w:r>
      <w:r w:rsidR="00C2693B">
        <w:rPr>
          <w:lang w:val="fr-FR"/>
        </w:rPr>
        <w:t xml:space="preserve">Intervention </w:t>
      </w:r>
      <w:r w:rsidR="00810E60">
        <w:rPr>
          <w:lang w:val="fr-FR"/>
        </w:rPr>
        <w:t>chez « n</w:t>
      </w:r>
      <w:r w:rsidR="00810E60">
        <w:rPr>
          <w:vertAlign w:val="superscript"/>
          <w:lang w:val="fr-FR"/>
        </w:rPr>
        <w:t>o</w:t>
      </w:r>
      <w:r w:rsidR="00810E60">
        <w:rPr>
          <w:lang w:val="fr-FR"/>
        </w:rPr>
        <w:t xml:space="preserve"> dossier de l’usager » du siège social au « xxxx, rue, ville ».</w:t>
      </w:r>
    </w:p>
    <w:p w:rsidR="003048DE" w:rsidRDefault="006932F9" w:rsidP="00280C98">
      <w:pPr>
        <w:ind w:left="2832" w:hanging="1392"/>
        <w:jc w:val="both"/>
        <w:rPr>
          <w:lang w:val="fr-FR"/>
        </w:rPr>
      </w:pPr>
      <w:r>
        <w:rPr>
          <w:lang w:val="fr-FR"/>
        </w:rPr>
        <w:t>Exemple </w:t>
      </w:r>
      <w:r w:rsidR="003048DE">
        <w:rPr>
          <w:lang w:val="fr-FR"/>
        </w:rPr>
        <w:t>2.</w:t>
      </w:r>
      <w:r w:rsidR="003048DE">
        <w:rPr>
          <w:lang w:val="fr-FR"/>
        </w:rPr>
        <w:tab/>
        <w:t>Intervention chez « n</w:t>
      </w:r>
      <w:r w:rsidR="003048DE">
        <w:rPr>
          <w:vertAlign w:val="superscript"/>
          <w:lang w:val="fr-FR"/>
        </w:rPr>
        <w:t>o</w:t>
      </w:r>
      <w:r w:rsidR="003048DE">
        <w:rPr>
          <w:lang w:val="fr-FR"/>
        </w:rPr>
        <w:t xml:space="preserve"> dossier de l’usager » du siège social au « xxxx, rue, ville ». sur </w:t>
      </w:r>
      <w:r w:rsidR="00290DC7">
        <w:rPr>
          <w:lang w:val="fr-FR"/>
        </w:rPr>
        <w:t>une</w:t>
      </w:r>
      <w:r w:rsidR="003048DE">
        <w:rPr>
          <w:lang w:val="fr-FR"/>
        </w:rPr>
        <w:t xml:space="preserve"> ligne </w:t>
      </w:r>
      <w:r w:rsidR="003048DE" w:rsidRPr="00280C98">
        <w:rPr>
          <w:b/>
          <w:lang w:val="fr-FR"/>
        </w:rPr>
        <w:t>et</w:t>
      </w:r>
    </w:p>
    <w:p w:rsidR="003048DE" w:rsidRDefault="003048DE" w:rsidP="00280C98">
      <w:pPr>
        <w:ind w:left="2832" w:hanging="1392"/>
        <w:jc w:val="both"/>
        <w:rPr>
          <w:lang w:val="fr-FR"/>
        </w:rPr>
      </w:pPr>
      <w:r>
        <w:rPr>
          <w:lang w:val="fr-FR"/>
        </w:rPr>
        <w:tab/>
        <w:t>Dîner du bénévole visite usager UNTEL</w:t>
      </w:r>
      <w:r w:rsidR="00290DC7">
        <w:rPr>
          <w:lang w:val="fr-FR"/>
        </w:rPr>
        <w:t xml:space="preserve"> sur la ligne immédiatement située sous la ligne mentionnée ci-</w:t>
      </w:r>
      <w:r w:rsidR="006932F9">
        <w:rPr>
          <w:lang w:val="fr-FR"/>
        </w:rPr>
        <w:t>dessus</w:t>
      </w:r>
      <w:r w:rsidR="00290DC7">
        <w:rPr>
          <w:lang w:val="fr-FR"/>
        </w:rPr>
        <w:t xml:space="preserve"> et indiquer à l’endroit prévu à cet</w:t>
      </w:r>
      <w:r w:rsidR="001B716B">
        <w:rPr>
          <w:lang w:val="fr-FR"/>
        </w:rPr>
        <w:t xml:space="preserve"> effet, le montant de ce repas.</w:t>
      </w:r>
    </w:p>
    <w:p w:rsidR="003048DE" w:rsidRDefault="003048DE" w:rsidP="00280C98">
      <w:pPr>
        <w:jc w:val="both"/>
        <w:rPr>
          <w:lang w:val="fr-FR"/>
        </w:rPr>
      </w:pPr>
      <w:r>
        <w:rPr>
          <w:lang w:val="fr-FR"/>
        </w:rPr>
        <w:tab/>
      </w:r>
    </w:p>
    <w:p w:rsidR="003048DE" w:rsidRDefault="003A75DC" w:rsidP="00280C98">
      <w:pPr>
        <w:ind w:left="1418" w:hanging="2"/>
        <w:jc w:val="both"/>
        <w:rPr>
          <w:lang w:val="fr-FR"/>
        </w:rPr>
      </w:pPr>
      <w:r>
        <w:rPr>
          <w:lang w:val="fr-FR"/>
        </w:rPr>
        <w:t>3.2</w:t>
      </w:r>
      <w:r w:rsidR="003048DE">
        <w:rPr>
          <w:lang w:val="fr-FR"/>
        </w:rPr>
        <w:t>.3</w:t>
      </w:r>
      <w:r w:rsidR="00C866B3">
        <w:rPr>
          <w:lang w:val="fr-FR"/>
        </w:rPr>
        <w:tab/>
      </w:r>
      <w:r w:rsidR="003048DE">
        <w:rPr>
          <w:lang w:val="fr-FR"/>
        </w:rPr>
        <w:t xml:space="preserve">Dans la section </w:t>
      </w:r>
      <w:r w:rsidR="003048DE" w:rsidRPr="00280C98">
        <w:rPr>
          <w:b/>
          <w:lang w:val="fr-FR"/>
        </w:rPr>
        <w:t>FORMATION</w:t>
      </w:r>
      <w:r w:rsidR="003048DE">
        <w:rPr>
          <w:lang w:val="fr-FR"/>
        </w:rPr>
        <w:t>,</w:t>
      </w:r>
      <w:r w:rsidR="006519F4">
        <w:rPr>
          <w:lang w:val="fr-FR"/>
        </w:rPr>
        <w:t xml:space="preserve"> lorsque la personne réclame des frais relatifs à une formation autorisée, elle doit inscrire un </w:t>
      </w:r>
      <w:r w:rsidR="006519F4" w:rsidRPr="00280C98">
        <w:rPr>
          <w:b/>
          <w:lang w:val="fr-FR"/>
        </w:rPr>
        <w:t xml:space="preserve"> </w:t>
      </w:r>
      <w:r w:rsidR="006932F9">
        <w:rPr>
          <w:b/>
          <w:lang w:val="fr-FR"/>
        </w:rPr>
        <w:t xml:space="preserve">X </w:t>
      </w:r>
      <w:r w:rsidR="006519F4">
        <w:rPr>
          <w:lang w:val="fr-FR"/>
        </w:rPr>
        <w:t>sur la ligne concernée.</w:t>
      </w:r>
    </w:p>
    <w:p w:rsidR="006519F4" w:rsidRDefault="006519F4" w:rsidP="00280C98">
      <w:pPr>
        <w:ind w:left="1418" w:hanging="709"/>
        <w:jc w:val="both"/>
        <w:rPr>
          <w:lang w:val="fr-FR"/>
        </w:rPr>
      </w:pPr>
    </w:p>
    <w:p w:rsidR="006519F4" w:rsidRDefault="003A75DC" w:rsidP="00280C98">
      <w:pPr>
        <w:ind w:left="1418" w:hanging="2"/>
        <w:jc w:val="both"/>
        <w:rPr>
          <w:lang w:val="fr-FR"/>
        </w:rPr>
      </w:pPr>
      <w:r>
        <w:rPr>
          <w:lang w:val="fr-FR"/>
        </w:rPr>
        <w:t>3.2</w:t>
      </w:r>
      <w:r w:rsidR="006519F4">
        <w:rPr>
          <w:lang w:val="fr-FR"/>
        </w:rPr>
        <w:t>.4</w:t>
      </w:r>
      <w:r w:rsidR="00C866B3">
        <w:rPr>
          <w:lang w:val="fr-FR"/>
        </w:rPr>
        <w:tab/>
      </w:r>
      <w:r w:rsidR="006519F4">
        <w:rPr>
          <w:lang w:val="fr-FR"/>
        </w:rPr>
        <w:t xml:space="preserve">Dans la section </w:t>
      </w:r>
      <w:r w:rsidR="006932F9">
        <w:rPr>
          <w:b/>
          <w:lang w:val="fr-FR"/>
        </w:rPr>
        <w:t xml:space="preserve">FORMATION </w:t>
      </w:r>
      <w:r w:rsidR="006519F4">
        <w:rPr>
          <w:b/>
          <w:lang w:val="fr-FR"/>
        </w:rPr>
        <w:t>CRI</w:t>
      </w:r>
      <w:r w:rsidR="006519F4">
        <w:rPr>
          <w:lang w:val="fr-FR"/>
        </w:rPr>
        <w:t xml:space="preserve">, lorsque la personne réclame des frais relatifs à une formation CRI autorisée, elle doit inscrire un </w:t>
      </w:r>
      <w:r w:rsidR="006519F4" w:rsidRPr="00413357">
        <w:rPr>
          <w:b/>
          <w:lang w:val="fr-FR"/>
        </w:rPr>
        <w:t xml:space="preserve"> </w:t>
      </w:r>
      <w:r w:rsidR="006932F9">
        <w:rPr>
          <w:b/>
          <w:lang w:val="fr-FR"/>
        </w:rPr>
        <w:t xml:space="preserve">X </w:t>
      </w:r>
      <w:r w:rsidR="006519F4">
        <w:rPr>
          <w:lang w:val="fr-FR"/>
        </w:rPr>
        <w:t>sur la ligne concernée.</w:t>
      </w:r>
    </w:p>
    <w:p w:rsidR="00810E60" w:rsidRDefault="00810E60" w:rsidP="00BF5F22">
      <w:pPr>
        <w:ind w:left="1440" w:hanging="720"/>
        <w:jc w:val="both"/>
        <w:rPr>
          <w:lang w:val="fr-FR"/>
        </w:rPr>
      </w:pPr>
    </w:p>
    <w:p w:rsidR="00810E60" w:rsidRDefault="003A75DC" w:rsidP="00280C98">
      <w:pPr>
        <w:ind w:left="1440" w:hanging="24"/>
        <w:jc w:val="both"/>
        <w:rPr>
          <w:u w:val="single"/>
        </w:rPr>
      </w:pPr>
      <w:r>
        <w:rPr>
          <w:lang w:val="fr-FR"/>
        </w:rPr>
        <w:t>3.2</w:t>
      </w:r>
      <w:r w:rsidR="006519F4">
        <w:rPr>
          <w:lang w:val="fr-FR"/>
        </w:rPr>
        <w:t>.5</w:t>
      </w:r>
      <w:r w:rsidR="00A86663">
        <w:rPr>
          <w:lang w:val="fr-FR"/>
        </w:rPr>
        <w:tab/>
      </w:r>
      <w:r w:rsidR="006519F4">
        <w:rPr>
          <w:lang w:val="fr-FR"/>
        </w:rPr>
        <w:t>Section</w:t>
      </w:r>
      <w:r w:rsidR="00011992">
        <w:rPr>
          <w:lang w:val="fr-FR"/>
        </w:rPr>
        <w:t xml:space="preserve"> </w:t>
      </w:r>
      <w:r w:rsidR="006519F4" w:rsidRPr="00280C98">
        <w:rPr>
          <w:b/>
          <w:u w:val="single"/>
        </w:rPr>
        <w:t>NOMBRE KM</w:t>
      </w:r>
    </w:p>
    <w:p w:rsidR="00810E60" w:rsidRDefault="00810E60" w:rsidP="00BF5F22">
      <w:pPr>
        <w:ind w:left="1440" w:hanging="720"/>
        <w:jc w:val="both"/>
        <w:rPr>
          <w:u w:val="single"/>
        </w:rPr>
      </w:pPr>
    </w:p>
    <w:p w:rsidR="00A329AD" w:rsidRDefault="003A75DC" w:rsidP="00280C98">
      <w:pPr>
        <w:ind w:left="2835" w:hanging="711"/>
        <w:jc w:val="both"/>
      </w:pPr>
      <w:r>
        <w:t>3.2</w:t>
      </w:r>
      <w:r w:rsidR="006519F4">
        <w:t>.5.1</w:t>
      </w:r>
      <w:r w:rsidR="00C866B3">
        <w:t xml:space="preserve"> </w:t>
      </w:r>
      <w:r w:rsidR="00A329AD" w:rsidRPr="00280C98">
        <w:rPr>
          <w:u w:val="single"/>
        </w:rPr>
        <w:t xml:space="preserve">La personne </w:t>
      </w:r>
      <w:r w:rsidR="00FC4883" w:rsidRPr="00280C98">
        <w:rPr>
          <w:u w:val="single"/>
        </w:rPr>
        <w:t>utilise son véhicule automobile dans le cadre de ses déplacements</w:t>
      </w:r>
    </w:p>
    <w:p w:rsidR="00A329AD" w:rsidRDefault="00A329AD" w:rsidP="00BF5F22">
      <w:pPr>
        <w:ind w:left="1440"/>
        <w:jc w:val="both"/>
      </w:pPr>
    </w:p>
    <w:p w:rsidR="00810E60" w:rsidRDefault="00810E60" w:rsidP="00BF5F22">
      <w:pPr>
        <w:ind w:left="1440"/>
        <w:jc w:val="both"/>
      </w:pPr>
      <w:r>
        <w:t xml:space="preserve">La personne doit inscrire le nombre total de kilomètres </w:t>
      </w:r>
      <w:r w:rsidR="00D06E5F">
        <w:t xml:space="preserve">réellement </w:t>
      </w:r>
      <w:r>
        <w:t>parcourus.</w:t>
      </w:r>
    </w:p>
    <w:p w:rsidR="00810E60" w:rsidRDefault="00810E60" w:rsidP="00BF5F22">
      <w:pPr>
        <w:jc w:val="both"/>
      </w:pPr>
    </w:p>
    <w:p w:rsidR="00810E60" w:rsidRDefault="00810E60" w:rsidP="00BF5F22">
      <w:pPr>
        <w:tabs>
          <w:tab w:val="left" w:pos="2520"/>
        </w:tabs>
        <w:ind w:left="2132" w:hanging="692"/>
        <w:jc w:val="both"/>
      </w:pPr>
      <w:r>
        <w:t>Le calcul du kilométrage se fait d’une des façons suivantes :</w:t>
      </w:r>
    </w:p>
    <w:p w:rsidR="00810E60" w:rsidRDefault="00810E60" w:rsidP="00BF5F22">
      <w:pPr>
        <w:tabs>
          <w:tab w:val="left" w:pos="2520"/>
        </w:tabs>
        <w:ind w:left="2160" w:hanging="720"/>
        <w:jc w:val="both"/>
      </w:pPr>
    </w:p>
    <w:p w:rsidR="00810E60" w:rsidRDefault="00810E60" w:rsidP="00BF5F22">
      <w:pPr>
        <w:ind w:left="2160" w:hanging="720"/>
        <w:jc w:val="both"/>
      </w:pPr>
      <w:r>
        <w:t>a)</w:t>
      </w:r>
      <w:r>
        <w:tab/>
      </w:r>
      <w:r w:rsidR="00A9621E">
        <w:t>Lorsque</w:t>
      </w:r>
      <w:r>
        <w:t xml:space="preserve"> le déplacement se fait du port d’attache à une destination ou d’un point de départ au port d’attache, la personne indique le nombre de kilomètres </w:t>
      </w:r>
      <w:r w:rsidR="00D06E5F">
        <w:t>réellement</w:t>
      </w:r>
      <w:r>
        <w:t xml:space="preserve"> parcourus.</w:t>
      </w:r>
    </w:p>
    <w:p w:rsidR="00810E60" w:rsidRDefault="00810E60" w:rsidP="00BF5F22">
      <w:pPr>
        <w:ind w:left="2160" w:hanging="720"/>
        <w:jc w:val="both"/>
      </w:pPr>
    </w:p>
    <w:p w:rsidR="00810E60" w:rsidRDefault="00810E60" w:rsidP="00BF5F22">
      <w:pPr>
        <w:ind w:left="2160" w:hanging="720"/>
        <w:jc w:val="both"/>
      </w:pPr>
      <w:r>
        <w:t>b)</w:t>
      </w:r>
      <w:r>
        <w:tab/>
      </w:r>
      <w:r w:rsidR="00A9621E">
        <w:t>Lorsque</w:t>
      </w:r>
      <w:r>
        <w:t xml:space="preserve"> le déplacement se fait du domicile à une destination ou d’un point de départ au domicile, la personne indique le nombre de kilomètres </w:t>
      </w:r>
      <w:r w:rsidR="000A309F">
        <w:t>représentant la distance la plus courte entre</w:t>
      </w:r>
      <w:r w:rsidR="006932F9">
        <w:t xml:space="preserve">, </w:t>
      </w:r>
      <w:r w:rsidR="000A309F">
        <w:t>soit la distance entre son port d’attache et lieu d’affectation (rendez-vous) ou soit celle entre son domicile et le lieu d’affectation (rendez-vous)</w:t>
      </w:r>
      <w:r w:rsidR="006932F9">
        <w:t xml:space="preserve">. </w:t>
      </w:r>
      <w:r w:rsidR="00513EC5">
        <w:t>Voici 2 exemples du nombre de kilomètres à réclamer :</w:t>
      </w:r>
    </w:p>
    <w:p w:rsidR="00810E60" w:rsidRDefault="00810E60" w:rsidP="00513EC5">
      <w:pPr>
        <w:jc w:val="both"/>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firstRow="0" w:lastRow="0" w:firstColumn="1" w:lastColumn="0" w:noHBand="0" w:noVBand="0"/>
      </w:tblPr>
      <w:tblGrid>
        <w:gridCol w:w="3070"/>
        <w:gridCol w:w="1832"/>
        <w:gridCol w:w="2438"/>
      </w:tblGrid>
      <w:tr w:rsidR="00513EC5" w:rsidTr="00C45F06">
        <w:tc>
          <w:tcPr>
            <w:tcW w:w="3070" w:type="dxa"/>
          </w:tcPr>
          <w:p w:rsidR="00513EC5" w:rsidRDefault="00513EC5" w:rsidP="00BF5F22">
            <w:pPr>
              <w:jc w:val="both"/>
            </w:pPr>
          </w:p>
        </w:tc>
        <w:tc>
          <w:tcPr>
            <w:tcW w:w="1832" w:type="dxa"/>
          </w:tcPr>
          <w:p w:rsidR="00513EC5" w:rsidRDefault="006932F9" w:rsidP="00BF5F22">
            <w:pPr>
              <w:jc w:val="both"/>
            </w:pPr>
            <w:r>
              <w:t>EXEMPLE </w:t>
            </w:r>
            <w:r w:rsidR="00513EC5">
              <w:t>1</w:t>
            </w:r>
          </w:p>
        </w:tc>
        <w:tc>
          <w:tcPr>
            <w:tcW w:w="2438" w:type="dxa"/>
          </w:tcPr>
          <w:p w:rsidR="00513EC5" w:rsidRDefault="006932F9" w:rsidP="00BF5F22">
            <w:pPr>
              <w:jc w:val="both"/>
            </w:pPr>
            <w:r>
              <w:t>EXEMPLE </w:t>
            </w:r>
            <w:r w:rsidR="00513EC5">
              <w:t>2</w:t>
            </w:r>
          </w:p>
        </w:tc>
      </w:tr>
      <w:tr w:rsidR="00810E60" w:rsidTr="00C45F06">
        <w:tc>
          <w:tcPr>
            <w:tcW w:w="3070" w:type="dxa"/>
          </w:tcPr>
          <w:p w:rsidR="00810E60" w:rsidRDefault="00810E60" w:rsidP="00BF5F22">
            <w:pPr>
              <w:jc w:val="both"/>
            </w:pPr>
            <w:r>
              <w:t xml:space="preserve">Kilomètres du domicile au </w:t>
            </w:r>
            <w:r w:rsidR="000A309F">
              <w:t>lieu d’affectation</w:t>
            </w:r>
          </w:p>
        </w:tc>
        <w:tc>
          <w:tcPr>
            <w:tcW w:w="1832" w:type="dxa"/>
          </w:tcPr>
          <w:p w:rsidR="000A309F" w:rsidRDefault="000A309F" w:rsidP="00BF5F22">
            <w:pPr>
              <w:jc w:val="both"/>
            </w:pPr>
          </w:p>
          <w:p w:rsidR="00810E60" w:rsidRDefault="00810E60" w:rsidP="00BF5F22">
            <w:pPr>
              <w:jc w:val="both"/>
            </w:pPr>
            <w:r>
              <w:t>5 kilomètres</w:t>
            </w:r>
          </w:p>
        </w:tc>
        <w:tc>
          <w:tcPr>
            <w:tcW w:w="2438" w:type="dxa"/>
          </w:tcPr>
          <w:p w:rsidR="00810E60" w:rsidRDefault="00810E60" w:rsidP="00BF5F22">
            <w:pPr>
              <w:jc w:val="both"/>
            </w:pPr>
          </w:p>
          <w:p w:rsidR="000A309F" w:rsidRDefault="000A309F" w:rsidP="00BF5F22">
            <w:pPr>
              <w:jc w:val="both"/>
            </w:pPr>
            <w:r>
              <w:t>10 kilomètres</w:t>
            </w:r>
          </w:p>
        </w:tc>
      </w:tr>
      <w:tr w:rsidR="00810E60" w:rsidTr="00C45F06">
        <w:tc>
          <w:tcPr>
            <w:tcW w:w="3070" w:type="dxa"/>
          </w:tcPr>
          <w:p w:rsidR="00810E60" w:rsidRDefault="00810E60" w:rsidP="00BF5F22">
            <w:pPr>
              <w:jc w:val="both"/>
            </w:pPr>
            <w:r>
              <w:t xml:space="preserve">Kilomètres entre le </w:t>
            </w:r>
            <w:r w:rsidR="000A309F">
              <w:t>port d’attache et le lieu d’affectation</w:t>
            </w:r>
          </w:p>
        </w:tc>
        <w:tc>
          <w:tcPr>
            <w:tcW w:w="1832" w:type="dxa"/>
          </w:tcPr>
          <w:p w:rsidR="000A309F" w:rsidRDefault="000A309F" w:rsidP="00BF5F22">
            <w:pPr>
              <w:jc w:val="both"/>
            </w:pPr>
          </w:p>
          <w:p w:rsidR="00810E60" w:rsidRDefault="000A309F" w:rsidP="00BF5F22">
            <w:pPr>
              <w:jc w:val="both"/>
            </w:pPr>
            <w:r>
              <w:t>10</w:t>
            </w:r>
            <w:r w:rsidR="00810E60">
              <w:t xml:space="preserve"> kilomètres</w:t>
            </w:r>
          </w:p>
        </w:tc>
        <w:tc>
          <w:tcPr>
            <w:tcW w:w="2438" w:type="dxa"/>
          </w:tcPr>
          <w:p w:rsidR="00810E60" w:rsidRDefault="00810E60" w:rsidP="00BF5F22">
            <w:pPr>
              <w:jc w:val="both"/>
            </w:pPr>
          </w:p>
          <w:p w:rsidR="000A309F" w:rsidRDefault="000A309F" w:rsidP="00BF5F22">
            <w:pPr>
              <w:jc w:val="both"/>
            </w:pPr>
            <w:r>
              <w:t>8 kilomètres</w:t>
            </w:r>
          </w:p>
        </w:tc>
      </w:tr>
      <w:tr w:rsidR="00810E60" w:rsidTr="00C45F06">
        <w:tc>
          <w:tcPr>
            <w:tcW w:w="3070" w:type="dxa"/>
          </w:tcPr>
          <w:p w:rsidR="00810E60" w:rsidRDefault="00810E60" w:rsidP="00BF5F22">
            <w:pPr>
              <w:jc w:val="both"/>
            </w:pPr>
            <w:r>
              <w:t>Nombre de kilomètres réclamés</w:t>
            </w:r>
          </w:p>
        </w:tc>
        <w:tc>
          <w:tcPr>
            <w:tcW w:w="1832" w:type="dxa"/>
          </w:tcPr>
          <w:p w:rsidR="000A309F" w:rsidRDefault="000A309F" w:rsidP="00BF5F22">
            <w:pPr>
              <w:jc w:val="both"/>
            </w:pPr>
          </w:p>
          <w:p w:rsidR="00810E60" w:rsidRDefault="000A309F" w:rsidP="00BF5F22">
            <w:pPr>
              <w:jc w:val="both"/>
            </w:pPr>
            <w:r>
              <w:t>5 kilomètres</w:t>
            </w:r>
          </w:p>
        </w:tc>
        <w:tc>
          <w:tcPr>
            <w:tcW w:w="2438" w:type="dxa"/>
          </w:tcPr>
          <w:p w:rsidR="000A309F" w:rsidRDefault="000A309F" w:rsidP="00BF5F22">
            <w:pPr>
              <w:jc w:val="both"/>
            </w:pPr>
          </w:p>
          <w:p w:rsidR="00810E60" w:rsidRDefault="000A309F" w:rsidP="00BF5F22">
            <w:pPr>
              <w:jc w:val="both"/>
            </w:pPr>
            <w:r>
              <w:t>8 kilomètres</w:t>
            </w:r>
          </w:p>
        </w:tc>
      </w:tr>
    </w:tbl>
    <w:p w:rsidR="00A76C13" w:rsidRDefault="00A76C13" w:rsidP="00BF5F22">
      <w:pPr>
        <w:ind w:left="2160" w:hanging="720"/>
        <w:jc w:val="both"/>
      </w:pPr>
    </w:p>
    <w:p w:rsidR="006519F4" w:rsidRDefault="003A75DC" w:rsidP="00A76C13">
      <w:pPr>
        <w:ind w:left="2268" w:hanging="852"/>
        <w:jc w:val="both"/>
      </w:pPr>
      <w:r>
        <w:t>3.2</w:t>
      </w:r>
      <w:r w:rsidR="006519F4">
        <w:t>.5.2</w:t>
      </w:r>
      <w:r w:rsidR="00C866B3">
        <w:t xml:space="preserve"> </w:t>
      </w:r>
      <w:r w:rsidR="006519F4" w:rsidRPr="00280C98">
        <w:rPr>
          <w:u w:val="single"/>
        </w:rPr>
        <w:t xml:space="preserve">À cause de </w:t>
      </w:r>
      <w:r w:rsidR="00CE6AA3">
        <w:rPr>
          <w:u w:val="single"/>
        </w:rPr>
        <w:t xml:space="preserve">sa déficience </w:t>
      </w:r>
      <w:r w:rsidR="006519F4" w:rsidRPr="00280C98">
        <w:rPr>
          <w:u w:val="single"/>
        </w:rPr>
        <w:t xml:space="preserve"> visuel</w:t>
      </w:r>
      <w:r w:rsidR="00CE6AA3">
        <w:rPr>
          <w:u w:val="single"/>
        </w:rPr>
        <w:t>le</w:t>
      </w:r>
      <w:r w:rsidR="006519F4" w:rsidRPr="00280C98">
        <w:rPr>
          <w:u w:val="single"/>
        </w:rPr>
        <w:t>, la personne utilise les services d’une personne bénévole dans le cadre de ses déplacements</w:t>
      </w:r>
    </w:p>
    <w:p w:rsidR="00A329AD" w:rsidRDefault="00A329AD" w:rsidP="00A76C13">
      <w:pPr>
        <w:ind w:left="2268" w:hanging="852"/>
        <w:jc w:val="both"/>
      </w:pPr>
    </w:p>
    <w:p w:rsidR="002E0C2A" w:rsidRDefault="00A329AD" w:rsidP="00BF5F22">
      <w:pPr>
        <w:ind w:left="1440"/>
        <w:jc w:val="both"/>
      </w:pPr>
      <w:r>
        <w:t>L’INLB a adopté en mai 2004 la politique DSA-250 portant sur l’Action positive pour l’embauche de personnes ayant une déficience visuelle</w:t>
      </w:r>
      <w:r w:rsidR="006932F9">
        <w:t xml:space="preserve">. </w:t>
      </w:r>
      <w:r w:rsidR="002E0C2A">
        <w:t xml:space="preserve">Cette politique </w:t>
      </w:r>
      <w:r w:rsidR="0033455A">
        <w:t>se reflète</w:t>
      </w:r>
      <w:r w:rsidR="002E0C2A">
        <w:t xml:space="preserve"> dans les actions posées en regard de son personnel vivant avec un</w:t>
      </w:r>
      <w:r w:rsidR="0004297F">
        <w:t xml:space="preserve">e déficience </w:t>
      </w:r>
      <w:r w:rsidR="002E0C2A">
        <w:t xml:space="preserve"> visuel</w:t>
      </w:r>
      <w:r w:rsidR="0004297F">
        <w:t>le</w:t>
      </w:r>
      <w:r w:rsidR="0033455A">
        <w:t xml:space="preserve"> et, dans le cadre de l’application de la présente procédure, fait partie de l’accommodement raisonnable</w:t>
      </w:r>
      <w:r w:rsidR="002E0C2A">
        <w:t xml:space="preserve">. </w:t>
      </w:r>
    </w:p>
    <w:p w:rsidR="002E0C2A" w:rsidRDefault="002E0C2A" w:rsidP="00BF5F22">
      <w:pPr>
        <w:ind w:left="1440"/>
        <w:jc w:val="both"/>
      </w:pPr>
    </w:p>
    <w:p w:rsidR="00A329AD" w:rsidRDefault="002E0C2A" w:rsidP="00BF5F22">
      <w:pPr>
        <w:ind w:left="1440"/>
        <w:jc w:val="both"/>
      </w:pPr>
      <w:r>
        <w:t>Lorsqu’une personne ayant une déficience visuelle détient un poste ou une assignation nécessitant de nombreux déplacements sur les territoires ou une partie des territoires desservis par l’INLB et qu’elle ne peut, à cause de ses limitations fonctionnelles, utiliser son propre véhicule automobile, elle peut avoir recours à un</w:t>
      </w:r>
      <w:r w:rsidR="004562CB">
        <w:t xml:space="preserve">e personne </w:t>
      </w:r>
      <w:r>
        <w:t>bénévole</w:t>
      </w:r>
      <w:r w:rsidR="004562CB">
        <w:t xml:space="preserve"> </w:t>
      </w:r>
      <w:r>
        <w:t>pour ses déplacements.</w:t>
      </w:r>
    </w:p>
    <w:p w:rsidR="002E0C2A" w:rsidRDefault="002E0C2A" w:rsidP="00BF5F22">
      <w:pPr>
        <w:ind w:left="1440"/>
        <w:jc w:val="both"/>
      </w:pPr>
    </w:p>
    <w:p w:rsidR="00BF5F22" w:rsidRDefault="002E0C2A" w:rsidP="00BF5F22">
      <w:pPr>
        <w:ind w:left="1440"/>
        <w:jc w:val="both"/>
      </w:pPr>
      <w:r>
        <w:t xml:space="preserve">Les modalités relatives au remboursement </w:t>
      </w:r>
      <w:r w:rsidR="006E7935">
        <w:t>des frais de kilométrages</w:t>
      </w:r>
      <w:r w:rsidR="00762652">
        <w:t xml:space="preserve"> réalisés par l</w:t>
      </w:r>
      <w:r w:rsidR="009F21E2">
        <w:t>a personne bénévole</w:t>
      </w:r>
      <w:r w:rsidR="006E7935">
        <w:t xml:space="preserve">, </w:t>
      </w:r>
      <w:r w:rsidR="00762652">
        <w:t xml:space="preserve">de </w:t>
      </w:r>
      <w:r w:rsidR="003314CE">
        <w:t xml:space="preserve">même que des </w:t>
      </w:r>
      <w:r w:rsidR="006E7935">
        <w:t xml:space="preserve">repas, </w:t>
      </w:r>
      <w:r w:rsidR="00762652">
        <w:t>d</w:t>
      </w:r>
      <w:r w:rsidR="003314CE">
        <w:t>u</w:t>
      </w:r>
      <w:r w:rsidR="00762652">
        <w:t xml:space="preserve"> </w:t>
      </w:r>
      <w:r w:rsidR="006E7935">
        <w:t>stationnement</w:t>
      </w:r>
      <w:r w:rsidR="00762652">
        <w:t xml:space="preserve"> ainsi que </w:t>
      </w:r>
      <w:r w:rsidR="003314CE">
        <w:t xml:space="preserve">de la prime </w:t>
      </w:r>
      <w:r w:rsidR="00762652">
        <w:t>d’</w:t>
      </w:r>
      <w:r w:rsidR="006E7935">
        <w:t xml:space="preserve">assurance auto </w:t>
      </w:r>
      <w:r w:rsidR="003314CE">
        <w:t>« </w:t>
      </w:r>
      <w:r w:rsidR="006E7935">
        <w:t>classe affaires</w:t>
      </w:r>
      <w:r w:rsidR="003314CE">
        <w:t> »</w:t>
      </w:r>
      <w:r w:rsidR="006E7935">
        <w:t xml:space="preserve"> </w:t>
      </w:r>
      <w:r>
        <w:t xml:space="preserve">sont celles prévues à la </w:t>
      </w:r>
      <w:r w:rsidR="00BF5F22">
        <w:t xml:space="preserve">Procédure </w:t>
      </w:r>
      <w:r w:rsidR="003314CE">
        <w:t>portant</w:t>
      </w:r>
      <w:r w:rsidR="00762652">
        <w:t xml:space="preserve"> sur la </w:t>
      </w:r>
      <w:r w:rsidR="00762652">
        <w:rPr>
          <w:rFonts w:cs="Arial"/>
        </w:rPr>
        <w:t>Coordination et utilisation des ressources bénévoles</w:t>
      </w:r>
      <w:r w:rsidR="00762652">
        <w:t xml:space="preserve"> (</w:t>
      </w:r>
      <w:r w:rsidR="00BF5F22">
        <w:t>DSPR</w:t>
      </w:r>
      <w:r w:rsidR="00DA0AB6">
        <w:t>-230</w:t>
      </w:r>
      <w:r w:rsidR="00762652">
        <w:t>)</w:t>
      </w:r>
      <w:r w:rsidR="004562CB">
        <w:t xml:space="preserve">. </w:t>
      </w:r>
    </w:p>
    <w:p w:rsidR="00BF5F22" w:rsidRDefault="00BF5F22" w:rsidP="00BF5F22">
      <w:pPr>
        <w:ind w:left="1440"/>
        <w:jc w:val="both"/>
      </w:pPr>
    </w:p>
    <w:p w:rsidR="003314CE" w:rsidRDefault="003314CE" w:rsidP="00BF5F22">
      <w:pPr>
        <w:ind w:left="1440"/>
        <w:jc w:val="both"/>
      </w:pPr>
    </w:p>
    <w:p w:rsidR="0033455A" w:rsidRDefault="003314CE" w:rsidP="00BF5F22">
      <w:pPr>
        <w:ind w:left="1440"/>
        <w:jc w:val="both"/>
      </w:pPr>
      <w:r>
        <w:t>3.2.5.3 Autres situations d’accommodement</w:t>
      </w:r>
    </w:p>
    <w:p w:rsidR="003314CE" w:rsidRDefault="003314CE" w:rsidP="00BF5F22">
      <w:pPr>
        <w:ind w:left="1440"/>
        <w:jc w:val="both"/>
      </w:pPr>
    </w:p>
    <w:p w:rsidR="0033455A" w:rsidRDefault="0033455A" w:rsidP="0033455A">
      <w:pPr>
        <w:ind w:left="1440"/>
        <w:jc w:val="both"/>
      </w:pPr>
      <w:r>
        <w:t>D’autres situations, comme une limitation fonctionnelle permanente ou temporaire, pourraient nécessiter des accommodements raisonnables</w:t>
      </w:r>
      <w:r w:rsidR="00A9621E">
        <w:t>, ces</w:t>
      </w:r>
      <w:r>
        <w:t xml:space="preserve"> situations devront être signalées au service des ressources humaines qui analysera la situation avec le supérieur immédiat et la personne concernée.</w:t>
      </w:r>
    </w:p>
    <w:p w:rsidR="00095146" w:rsidRDefault="00095146" w:rsidP="0033455A">
      <w:pPr>
        <w:ind w:left="1440"/>
        <w:jc w:val="both"/>
      </w:pPr>
    </w:p>
    <w:p w:rsidR="00810E60" w:rsidRDefault="003A75DC" w:rsidP="00EE398B">
      <w:pPr>
        <w:ind w:left="1440" w:hanging="720"/>
        <w:jc w:val="both"/>
      </w:pPr>
      <w:r>
        <w:t>3.2</w:t>
      </w:r>
      <w:r w:rsidR="00EE398B">
        <w:t>.6</w:t>
      </w:r>
      <w:r w:rsidR="00810E60">
        <w:tab/>
      </w:r>
      <w:r w:rsidR="00EE398B">
        <w:rPr>
          <w:u w:val="single"/>
        </w:rPr>
        <w:t xml:space="preserve">Dans la section </w:t>
      </w:r>
      <w:r w:rsidR="00EE398B" w:rsidRPr="00280C98">
        <w:rPr>
          <w:b/>
          <w:u w:val="single"/>
        </w:rPr>
        <w:t>STATIONN. (Stationnement)</w:t>
      </w:r>
      <w:r w:rsidR="000B7A0D">
        <w:rPr>
          <w:b/>
          <w:u w:val="single"/>
        </w:rPr>
        <w:t> </w:t>
      </w:r>
      <w:r w:rsidR="000B7A0D">
        <w:t xml:space="preserve">: </w:t>
      </w:r>
      <w:r w:rsidR="00810E60">
        <w:t>inscrire la somme réclamée pour le stationnement et joindre le reçu officiel émanant du stationnement.</w:t>
      </w:r>
    </w:p>
    <w:p w:rsidR="00810E60" w:rsidRDefault="00810E60" w:rsidP="00BF5F22">
      <w:pPr>
        <w:ind w:left="1440" w:hanging="720"/>
        <w:jc w:val="both"/>
      </w:pPr>
    </w:p>
    <w:p w:rsidR="00810E60" w:rsidRDefault="00810E60" w:rsidP="00BF5F22">
      <w:pPr>
        <w:ind w:left="1440" w:hanging="720"/>
        <w:jc w:val="both"/>
      </w:pPr>
      <w:r>
        <w:tab/>
        <w:t>Lorsqu’il s’agit d’un parcomètre</w:t>
      </w:r>
      <w:r w:rsidR="00513EC5">
        <w:t xml:space="preserve"> qui n’émet pas de reçu</w:t>
      </w:r>
      <w:r>
        <w:t xml:space="preserve">, la personne doit inscrire qu’il s’agit d’une dépense de « X » montant </w:t>
      </w:r>
      <w:r w:rsidR="000A706B">
        <w:t>effectué</w:t>
      </w:r>
      <w:r>
        <w:t xml:space="preserve"> dans un parcomètre.</w:t>
      </w:r>
    </w:p>
    <w:p w:rsidR="00810E60" w:rsidRDefault="00810E60" w:rsidP="00BF5F22">
      <w:pPr>
        <w:ind w:left="1440" w:hanging="720"/>
        <w:jc w:val="both"/>
      </w:pPr>
    </w:p>
    <w:p w:rsidR="00810E60" w:rsidRDefault="003A75DC" w:rsidP="00EE398B">
      <w:pPr>
        <w:ind w:left="1440" w:hanging="720"/>
        <w:jc w:val="both"/>
      </w:pPr>
      <w:r>
        <w:t>3.2</w:t>
      </w:r>
      <w:r w:rsidR="00EE398B">
        <w:t>.7</w:t>
      </w:r>
      <w:r w:rsidR="00E9131F">
        <w:tab/>
      </w:r>
      <w:r w:rsidR="00EE398B">
        <w:rPr>
          <w:u w:val="single"/>
        </w:rPr>
        <w:t xml:space="preserve">Dans les sections </w:t>
      </w:r>
      <w:r w:rsidR="00EE398B" w:rsidRPr="00280C98">
        <w:rPr>
          <w:b/>
          <w:u w:val="single"/>
        </w:rPr>
        <w:t>DÉJEUNER  DÎNER  SOUPER</w:t>
      </w:r>
      <w:r w:rsidR="000B7A0D">
        <w:rPr>
          <w:b/>
          <w:u w:val="single"/>
        </w:rPr>
        <w:t> :</w:t>
      </w:r>
      <w:r w:rsidR="00EE398B" w:rsidRPr="001B716B">
        <w:rPr>
          <w:b/>
        </w:rPr>
        <w:t xml:space="preserve"> </w:t>
      </w:r>
      <w:r w:rsidR="00810E60">
        <w:t xml:space="preserve">inscrire dans la colonne appropriée le montant </w:t>
      </w:r>
      <w:r w:rsidR="00011992">
        <w:t>payé</w:t>
      </w:r>
      <w:r w:rsidR="00810E60">
        <w:t xml:space="preserve"> pour le repas et joindre </w:t>
      </w:r>
      <w:r w:rsidR="00C2693B">
        <w:t>la facture,</w:t>
      </w:r>
      <w:r w:rsidR="00810E60">
        <w:t xml:space="preserve"> </w:t>
      </w:r>
      <w:r w:rsidR="00C2693B" w:rsidRPr="00280C98">
        <w:rPr>
          <w:b/>
        </w:rPr>
        <w:t>comportant les numéros de TPS et TVQ</w:t>
      </w:r>
      <w:r w:rsidR="00C2693B">
        <w:t xml:space="preserve">, </w:t>
      </w:r>
      <w:r w:rsidR="00810E60">
        <w:t>émanant du restaurant.</w:t>
      </w:r>
    </w:p>
    <w:p w:rsidR="00810E60" w:rsidRDefault="00810E60" w:rsidP="00BF5F22">
      <w:pPr>
        <w:ind w:left="1440" w:hanging="720"/>
        <w:jc w:val="both"/>
      </w:pPr>
    </w:p>
    <w:p w:rsidR="00810E60" w:rsidRDefault="00810E60" w:rsidP="00BF5F22">
      <w:pPr>
        <w:ind w:left="1440" w:hanging="720"/>
        <w:jc w:val="both"/>
      </w:pPr>
      <w:r>
        <w:tab/>
        <w:t xml:space="preserve">Le montant à inscrire dans l’une ou l’autre colonne est le moindre de la dépense réellement encourue ou du montant apparaissant dans </w:t>
      </w:r>
      <w:r w:rsidR="000A309F">
        <w:t>la circulaire du MSSS</w:t>
      </w:r>
      <w:r w:rsidR="002C6DC8">
        <w:t xml:space="preserve"> intitulée FRAIS DE DÉPLACEMENT</w:t>
      </w:r>
      <w:r w:rsidR="006932F9">
        <w:t xml:space="preserve">. </w:t>
      </w:r>
      <w:r w:rsidR="003A75DC">
        <w:t>Le fichier EXCEL comporte un taux maximum pouvant être réclamé</w:t>
      </w:r>
      <w:r w:rsidR="006932F9">
        <w:t xml:space="preserve">. </w:t>
      </w:r>
      <w:r w:rsidR="003A75DC">
        <w:t xml:space="preserve">Ce taux correspond au </w:t>
      </w:r>
      <w:r w:rsidR="000B7A0D">
        <w:t>montant apparaissant à la circulaire ci-haut mentionnée.</w:t>
      </w:r>
    </w:p>
    <w:p w:rsidR="00810E60" w:rsidRDefault="00810E60" w:rsidP="00BF5F22">
      <w:pPr>
        <w:ind w:left="1440" w:hanging="720"/>
        <w:jc w:val="both"/>
      </w:pPr>
    </w:p>
    <w:p w:rsidR="00810E60" w:rsidRDefault="003A75DC" w:rsidP="00DC7D70">
      <w:pPr>
        <w:ind w:left="1440" w:hanging="720"/>
        <w:jc w:val="both"/>
      </w:pPr>
      <w:r>
        <w:t>3.2.8</w:t>
      </w:r>
      <w:r w:rsidR="00E9131F">
        <w:tab/>
      </w:r>
      <w:r w:rsidRPr="00280C98">
        <w:rPr>
          <w:u w:val="single"/>
        </w:rPr>
        <w:t xml:space="preserve">Dans les sections </w:t>
      </w:r>
      <w:r w:rsidRPr="00280C98">
        <w:rPr>
          <w:b/>
          <w:u w:val="single"/>
        </w:rPr>
        <w:t>AUTRES (PRÉCISER LA NATURE DE LA DÉPENSE)</w:t>
      </w:r>
      <w:r w:rsidRPr="00280C98">
        <w:rPr>
          <w:u w:val="single"/>
        </w:rPr>
        <w:t xml:space="preserve"> et </w:t>
      </w:r>
      <w:r w:rsidRPr="00280C98">
        <w:rPr>
          <w:b/>
          <w:u w:val="single"/>
        </w:rPr>
        <w:t>MONTANT</w:t>
      </w:r>
      <w:r w:rsidR="002C6DC8" w:rsidRPr="00280C98">
        <w:rPr>
          <w:b/>
          <w:u w:val="single"/>
        </w:rPr>
        <w:t> </w:t>
      </w:r>
      <w:r w:rsidR="002C6DC8" w:rsidRPr="00280C98">
        <w:rPr>
          <w:u w:val="single"/>
        </w:rPr>
        <w:t>:</w:t>
      </w:r>
      <w:r>
        <w:t xml:space="preserve"> </w:t>
      </w:r>
      <w:r w:rsidR="00810E60">
        <w:t>préciser la nature de la dépense</w:t>
      </w:r>
      <w:r w:rsidR="002C6DC8">
        <w:t xml:space="preserve"> et </w:t>
      </w:r>
      <w:r w:rsidR="00810E60">
        <w:t xml:space="preserve">inscrire le montant de la dépense dans la colonne </w:t>
      </w:r>
      <w:r>
        <w:t>MONTANT</w:t>
      </w:r>
      <w:r w:rsidR="00810E60">
        <w:t>.</w:t>
      </w:r>
    </w:p>
    <w:p w:rsidR="003A75DC" w:rsidRDefault="003A75DC" w:rsidP="00290DC7">
      <w:pPr>
        <w:ind w:left="1440" w:hanging="720"/>
        <w:jc w:val="both"/>
      </w:pPr>
    </w:p>
    <w:p w:rsidR="00810E60" w:rsidRDefault="003A75DC" w:rsidP="00513EC5">
      <w:pPr>
        <w:ind w:left="1440" w:hanging="720"/>
        <w:jc w:val="both"/>
      </w:pPr>
      <w:r>
        <w:tab/>
        <w:t xml:space="preserve">À titre d’exemple, c’est à cet endroit que doivent être inscrites les dépenses relatives à des frais </w:t>
      </w:r>
      <w:r w:rsidR="00513EC5">
        <w:t>de transport autres que le kilométrage</w:t>
      </w:r>
      <w:r w:rsidR="002C6DC8">
        <w:t>, des frai</w:t>
      </w:r>
      <w:r>
        <w:t xml:space="preserve">s d’hébergement ou toute autre dépense qui ne fait pas partie des </w:t>
      </w:r>
      <w:r w:rsidR="002C6DC8">
        <w:t>autres sections</w:t>
      </w:r>
      <w:r>
        <w:t>.</w:t>
      </w:r>
    </w:p>
    <w:p w:rsidR="00810E60" w:rsidRDefault="00810E60" w:rsidP="00BF5F22">
      <w:pPr>
        <w:ind w:left="1440" w:hanging="720"/>
        <w:jc w:val="both"/>
      </w:pPr>
    </w:p>
    <w:p w:rsidR="00810E60" w:rsidRDefault="00AE5C1D" w:rsidP="003A75DC">
      <w:pPr>
        <w:jc w:val="both"/>
        <w:rPr>
          <w:u w:val="single"/>
        </w:rPr>
      </w:pPr>
      <w:r>
        <w:rPr>
          <w:b/>
        </w:rPr>
        <w:t>4.</w:t>
      </w:r>
      <w:r w:rsidR="00810E60">
        <w:tab/>
      </w:r>
      <w:r w:rsidR="002C6DC8" w:rsidRPr="00280C98">
        <w:rPr>
          <w:b/>
          <w:u w:val="single"/>
          <w:lang w:val="fr-FR"/>
        </w:rPr>
        <w:t>Marche à suivre</w:t>
      </w:r>
      <w:r w:rsidR="00CB434D" w:rsidRPr="00280C98">
        <w:rPr>
          <w:b/>
          <w:u w:val="single"/>
          <w:lang w:val="fr-FR"/>
        </w:rPr>
        <w:t xml:space="preserve"> pour le supérieur immédiat</w:t>
      </w:r>
    </w:p>
    <w:p w:rsidR="00E9131F" w:rsidRDefault="00E9131F" w:rsidP="003A75DC">
      <w:pPr>
        <w:jc w:val="both"/>
        <w:rPr>
          <w:u w:val="single"/>
        </w:rPr>
      </w:pPr>
    </w:p>
    <w:p w:rsidR="00810E60" w:rsidRDefault="00810E60" w:rsidP="00A76C13">
      <w:pPr>
        <w:ind w:left="709" w:firstLine="11"/>
        <w:jc w:val="both"/>
      </w:pPr>
      <w:r>
        <w:t xml:space="preserve">Le </w:t>
      </w:r>
      <w:r w:rsidR="00290DC7">
        <w:t xml:space="preserve">supérieur immédiat, conformément à </w:t>
      </w:r>
      <w:r>
        <w:t xml:space="preserve">la politique </w:t>
      </w:r>
      <w:r w:rsidR="00322F58">
        <w:t>DSA</w:t>
      </w:r>
      <w:r w:rsidR="002C6DC8">
        <w:t>-030</w:t>
      </w:r>
      <w:r w:rsidR="00F42615">
        <w:t>,</w:t>
      </w:r>
      <w:r w:rsidR="00DC7D70">
        <w:t xml:space="preserve"> </w:t>
      </w:r>
      <w:r>
        <w:t xml:space="preserve">doit avant </w:t>
      </w:r>
      <w:r w:rsidR="00DC7D70">
        <w:t>d’</w:t>
      </w:r>
      <w:r>
        <w:t xml:space="preserve">autoriser </w:t>
      </w:r>
      <w:r w:rsidR="00DC7D70">
        <w:t xml:space="preserve">la demande de remboursement, </w:t>
      </w:r>
      <w:r>
        <w:t xml:space="preserve">vérifier que tous les reçus sont joints et que les sommes réclamées sont conformes à </w:t>
      </w:r>
      <w:r w:rsidR="00290DC7">
        <w:t xml:space="preserve">cette </w:t>
      </w:r>
      <w:r>
        <w:t>politique et apporter, s’il y a lieu, les correctifs qu’il doit parapher.</w:t>
      </w:r>
    </w:p>
    <w:p w:rsidR="00810E60" w:rsidRDefault="00810E60" w:rsidP="00A76C13">
      <w:pPr>
        <w:ind w:left="709" w:firstLine="11"/>
        <w:jc w:val="both"/>
      </w:pPr>
    </w:p>
    <w:p w:rsidR="00810E60" w:rsidRDefault="00DC7D70" w:rsidP="00011992">
      <w:pPr>
        <w:ind w:left="709" w:firstLine="11"/>
        <w:jc w:val="both"/>
      </w:pPr>
      <w:r>
        <w:t xml:space="preserve">Lorsque la demande est signée et datée, </w:t>
      </w:r>
      <w:r w:rsidR="000A706B">
        <w:t xml:space="preserve">il </w:t>
      </w:r>
      <w:r w:rsidR="00810E60">
        <w:t xml:space="preserve">doit transmettre le tout </w:t>
      </w:r>
      <w:r w:rsidR="00F42615">
        <w:t xml:space="preserve">au service des ressources humaines </w:t>
      </w:r>
      <w:r w:rsidR="00810E60">
        <w:t>selon la fréquence de la paie.</w:t>
      </w:r>
    </w:p>
    <w:p w:rsidR="00810E60" w:rsidRDefault="00810E60" w:rsidP="00011992">
      <w:pPr>
        <w:ind w:left="709" w:firstLine="11"/>
        <w:jc w:val="both"/>
      </w:pPr>
    </w:p>
    <w:p w:rsidR="00810E60" w:rsidRPr="00280C98" w:rsidRDefault="00DC7D70" w:rsidP="00280C98">
      <w:pPr>
        <w:jc w:val="both"/>
        <w:rPr>
          <w:b/>
          <w:u w:val="single"/>
        </w:rPr>
      </w:pPr>
      <w:r w:rsidRPr="00280C98">
        <w:rPr>
          <w:b/>
        </w:rPr>
        <w:t>5</w:t>
      </w:r>
      <w:r w:rsidR="00AE5C1D" w:rsidRPr="00280C98">
        <w:rPr>
          <w:b/>
        </w:rPr>
        <w:t>.</w:t>
      </w:r>
      <w:r w:rsidR="00810E60">
        <w:tab/>
      </w:r>
      <w:r w:rsidR="00810E60" w:rsidRPr="00280C98">
        <w:rPr>
          <w:b/>
          <w:u w:val="single"/>
        </w:rPr>
        <w:t>Carte mensuelle ou hebdomadaire de transport en commun</w:t>
      </w:r>
    </w:p>
    <w:p w:rsidR="00810E60" w:rsidRDefault="00810E60" w:rsidP="00BF5F22">
      <w:pPr>
        <w:ind w:left="1440" w:hanging="720"/>
        <w:jc w:val="both"/>
      </w:pPr>
    </w:p>
    <w:p w:rsidR="00810E60" w:rsidRDefault="00810E60" w:rsidP="00A76C13">
      <w:pPr>
        <w:ind w:left="709" w:firstLine="11"/>
        <w:jc w:val="both"/>
      </w:pPr>
      <w:r w:rsidRPr="007F71F9">
        <w:t xml:space="preserve">Le personnel désigné conformément à l’article 4.1 de la </w:t>
      </w:r>
      <w:r w:rsidR="00F42615" w:rsidRPr="007F71F9">
        <w:t>politique DSA-030</w:t>
      </w:r>
      <w:r w:rsidRPr="007F71F9">
        <w:t xml:space="preserve"> est remboursé, en fonction du territoire couvert, du coût de la carte mensuelle ou hebdomadaire en </w:t>
      </w:r>
      <w:r w:rsidR="00F42615" w:rsidRPr="007F71F9">
        <w:t xml:space="preserve">inscrivant les informations relatives à cette dépense </w:t>
      </w:r>
      <w:r w:rsidRPr="007F71F9">
        <w:t xml:space="preserve">le formulaire « Demande de remboursement » </w:t>
      </w:r>
      <w:r w:rsidR="00290DC7" w:rsidRPr="007F71F9">
        <w:t>dans la section appropriée.</w:t>
      </w:r>
    </w:p>
    <w:p w:rsidR="00810E60" w:rsidRDefault="00810E60" w:rsidP="00A76C13">
      <w:pPr>
        <w:ind w:left="709" w:firstLine="11"/>
        <w:jc w:val="both"/>
      </w:pPr>
    </w:p>
    <w:p w:rsidR="00727C57" w:rsidRDefault="00727C57" w:rsidP="00A76C13">
      <w:pPr>
        <w:ind w:left="709" w:firstLine="11"/>
        <w:jc w:val="both"/>
      </w:pPr>
      <w:r>
        <w:t>Prière de consulter l’Annexe 1 concernant le remboursement de la carte mensuelle de transport en commun.</w:t>
      </w:r>
    </w:p>
    <w:p w:rsidR="00727C57" w:rsidRDefault="00727C57" w:rsidP="00A76C13">
      <w:pPr>
        <w:ind w:left="709" w:firstLine="11"/>
        <w:jc w:val="both"/>
      </w:pPr>
    </w:p>
    <w:p w:rsidR="00810E60" w:rsidRDefault="00DC7D70" w:rsidP="00280C98">
      <w:pPr>
        <w:jc w:val="both"/>
      </w:pPr>
      <w:r w:rsidRPr="00280C98">
        <w:rPr>
          <w:b/>
        </w:rPr>
        <w:t>6.</w:t>
      </w:r>
      <w:r w:rsidR="00290DC7">
        <w:tab/>
      </w:r>
      <w:r w:rsidR="00810E60" w:rsidRPr="00280C98">
        <w:rPr>
          <w:b/>
          <w:u w:val="single"/>
        </w:rPr>
        <w:t>Délais de présentation d</w:t>
      </w:r>
      <w:r w:rsidR="00011992">
        <w:rPr>
          <w:b/>
          <w:u w:val="single"/>
        </w:rPr>
        <w:t>u</w:t>
      </w:r>
      <w:r w:rsidR="00810E60" w:rsidRPr="00280C98">
        <w:rPr>
          <w:b/>
          <w:u w:val="single"/>
        </w:rPr>
        <w:t xml:space="preserve"> formulaire </w:t>
      </w:r>
      <w:r w:rsidR="00011992">
        <w:rPr>
          <w:b/>
          <w:u w:val="single"/>
        </w:rPr>
        <w:t>D</w:t>
      </w:r>
      <w:r w:rsidRPr="00280C98">
        <w:rPr>
          <w:b/>
          <w:u w:val="single"/>
        </w:rPr>
        <w:t>emande de remboursement</w:t>
      </w:r>
    </w:p>
    <w:p w:rsidR="00810E60" w:rsidRDefault="00810E60" w:rsidP="00BF5F22">
      <w:pPr>
        <w:ind w:left="1440" w:hanging="720"/>
        <w:jc w:val="both"/>
      </w:pPr>
    </w:p>
    <w:p w:rsidR="00060069" w:rsidRDefault="00810E60" w:rsidP="00513EC5">
      <w:pPr>
        <w:ind w:left="709" w:firstLine="11"/>
        <w:jc w:val="both"/>
      </w:pPr>
      <w:r>
        <w:t xml:space="preserve">La personne doit </w:t>
      </w:r>
      <w:r w:rsidR="00F36225">
        <w:t>présenter sa demande de remboursement</w:t>
      </w:r>
      <w:r>
        <w:t xml:space="preserve"> </w:t>
      </w:r>
      <w:r w:rsidR="000A309F">
        <w:t>au moment o</w:t>
      </w:r>
      <w:r w:rsidR="00F36225">
        <w:t>ù el</w:t>
      </w:r>
      <w:r w:rsidR="000A309F">
        <w:t>l</w:t>
      </w:r>
      <w:r w:rsidR="00F36225">
        <w:t>e</w:t>
      </w:r>
      <w:r w:rsidR="000A309F">
        <w:t xml:space="preserve"> complète son relevé de présence ou, dans le cas d’un optométriste, lorsqu’il </w:t>
      </w:r>
      <w:r w:rsidR="00DC7D70">
        <w:t>soumet sa demande de paiement pour approbation par son supérieur immédiat</w:t>
      </w:r>
      <w:r w:rsidR="000A706B">
        <w:t>.</w:t>
      </w:r>
      <w:r w:rsidR="000A309F">
        <w:t xml:space="preserve"> </w:t>
      </w:r>
      <w:r>
        <w:t xml:space="preserve">Les pièces justificatives doivent accompagner les formulaires de réclamation. </w:t>
      </w:r>
    </w:p>
    <w:p w:rsidR="00060069" w:rsidRDefault="00060069" w:rsidP="00BF5F22">
      <w:pPr>
        <w:ind w:left="1440" w:hanging="720"/>
        <w:jc w:val="both"/>
      </w:pPr>
    </w:p>
    <w:p w:rsidR="00060069" w:rsidRDefault="00060069" w:rsidP="00A76C13">
      <w:pPr>
        <w:ind w:left="709"/>
        <w:jc w:val="both"/>
      </w:pPr>
      <w:r>
        <w:t xml:space="preserve">Si le formulaire </w:t>
      </w:r>
      <w:r w:rsidR="00810E60">
        <w:t>n’</w:t>
      </w:r>
      <w:r>
        <w:t>a</w:t>
      </w:r>
      <w:r w:rsidR="00810E60">
        <w:t xml:space="preserve"> pas été produit à la période de paie concernée, il devr</w:t>
      </w:r>
      <w:r>
        <w:t>a</w:t>
      </w:r>
      <w:r w:rsidR="00810E60">
        <w:t xml:space="preserve"> l’être à la période de paie subséquente, à défaut de quoi ces frais ne seront pas remboursés, à moins que la personne ne démontre qu’elle n’a pas pu produire sa réclamation à cause de circonstances exceptionnelles.  </w:t>
      </w:r>
    </w:p>
    <w:p w:rsidR="00060069" w:rsidRDefault="00060069" w:rsidP="00280C98">
      <w:pPr>
        <w:ind w:left="1440" w:hanging="24"/>
        <w:jc w:val="both"/>
      </w:pPr>
    </w:p>
    <w:p w:rsidR="00810E60" w:rsidRDefault="00A76C13" w:rsidP="00A76C13">
      <w:pPr>
        <w:ind w:left="709"/>
        <w:jc w:val="both"/>
      </w:pPr>
      <w:r>
        <w:t>À la période de paie de</w:t>
      </w:r>
      <w:r w:rsidR="00810E60">
        <w:t xml:space="preserve"> la fin de l’année financière, le 31 mars de chaque année, ce délai est réduit à la fin de la période de paie incluant le 31 mars.</w:t>
      </w:r>
    </w:p>
    <w:p w:rsidR="00810E60" w:rsidRDefault="00810E60" w:rsidP="00A76C13">
      <w:pPr>
        <w:ind w:left="709"/>
        <w:jc w:val="both"/>
      </w:pPr>
    </w:p>
    <w:p w:rsidR="00810E60" w:rsidRDefault="00810E60" w:rsidP="00BF5F22">
      <w:pPr>
        <w:ind w:left="1440" w:hanging="720"/>
        <w:jc w:val="both"/>
      </w:pPr>
    </w:p>
    <w:p w:rsidR="00810E60" w:rsidRDefault="00DC7D70" w:rsidP="00BF5F22">
      <w:pPr>
        <w:ind w:left="720" w:hanging="720"/>
        <w:jc w:val="both"/>
        <w:rPr>
          <w:b/>
          <w:bCs w:val="0"/>
        </w:rPr>
      </w:pPr>
      <w:r>
        <w:rPr>
          <w:b/>
          <w:bCs w:val="0"/>
        </w:rPr>
        <w:t>7</w:t>
      </w:r>
      <w:r w:rsidR="00C9462A">
        <w:rPr>
          <w:b/>
          <w:bCs w:val="0"/>
        </w:rPr>
        <w:t>.</w:t>
      </w:r>
      <w:r w:rsidR="00810E60">
        <w:rPr>
          <w:b/>
          <w:bCs w:val="0"/>
        </w:rPr>
        <w:tab/>
        <w:t xml:space="preserve">Entrée en vigueur </w:t>
      </w:r>
    </w:p>
    <w:p w:rsidR="00810E60" w:rsidRDefault="00810E60" w:rsidP="00BF5F22">
      <w:pPr>
        <w:ind w:left="720" w:hanging="720"/>
        <w:jc w:val="both"/>
      </w:pPr>
    </w:p>
    <w:p w:rsidR="00810E60" w:rsidRDefault="00810E60" w:rsidP="00BF5F22">
      <w:pPr>
        <w:ind w:left="720" w:hanging="720"/>
        <w:jc w:val="both"/>
      </w:pPr>
      <w:r>
        <w:tab/>
        <w:t>La présente procédure entre en vigueur au moment de son adoption par le Comité de régie interne.</w:t>
      </w: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140250" w:rsidRDefault="00140250"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Default="00727C57" w:rsidP="00BF5F22">
      <w:pPr>
        <w:ind w:left="720" w:hanging="720"/>
        <w:jc w:val="both"/>
      </w:pPr>
    </w:p>
    <w:p w:rsidR="00727C57" w:rsidRPr="00727C57" w:rsidRDefault="00727C57" w:rsidP="00727C57">
      <w:pPr>
        <w:ind w:left="720" w:hanging="720"/>
        <w:jc w:val="center"/>
        <w:rPr>
          <w:rFonts w:cs="Arial"/>
          <w:b/>
          <w:u w:val="single"/>
        </w:rPr>
      </w:pPr>
      <w:r w:rsidRPr="00727C57">
        <w:rPr>
          <w:rFonts w:cs="Arial"/>
          <w:b/>
          <w:u w:val="single"/>
        </w:rPr>
        <w:t>Annexe 1</w:t>
      </w:r>
    </w:p>
    <w:p w:rsidR="00727C57" w:rsidRPr="00727C57" w:rsidRDefault="00727C57" w:rsidP="00727C57">
      <w:pPr>
        <w:jc w:val="center"/>
        <w:rPr>
          <w:rFonts w:cs="Arial"/>
          <w:b/>
          <w:u w:val="single"/>
        </w:rPr>
      </w:pPr>
      <w:r w:rsidRPr="00727C57">
        <w:rPr>
          <w:rFonts w:cs="Arial"/>
          <w:b/>
          <w:u w:val="single"/>
        </w:rPr>
        <w:t>Projet pilote - remboursement de la carte mensuelle de transport en commun</w:t>
      </w:r>
      <w:r>
        <w:rPr>
          <w:rFonts w:cs="Arial"/>
          <w:b/>
          <w:u w:val="single"/>
        </w:rPr>
        <w:t xml:space="preserve"> (carte mensuelle)</w:t>
      </w:r>
    </w:p>
    <w:p w:rsidR="00727C57" w:rsidRDefault="00727C57" w:rsidP="00727C57">
      <w:pPr>
        <w:rPr>
          <w:rFonts w:cs="Arial"/>
          <w:u w:val="single"/>
        </w:rPr>
      </w:pPr>
    </w:p>
    <w:p w:rsidR="00727C57" w:rsidRPr="00727C57" w:rsidRDefault="00727C57" w:rsidP="00727C57">
      <w:pPr>
        <w:rPr>
          <w:rFonts w:cs="Arial"/>
          <w:u w:val="single"/>
        </w:rPr>
      </w:pPr>
    </w:p>
    <w:p w:rsidR="00727C57" w:rsidRPr="00727C57" w:rsidRDefault="00727C57" w:rsidP="00C9462A">
      <w:pPr>
        <w:jc w:val="both"/>
        <w:rPr>
          <w:rFonts w:cs="Arial"/>
        </w:rPr>
      </w:pPr>
      <w:r>
        <w:rPr>
          <w:rFonts w:cs="Arial"/>
        </w:rPr>
        <w:t>Ce</w:t>
      </w:r>
      <w:r w:rsidRPr="00727C57">
        <w:rPr>
          <w:rFonts w:cs="Arial"/>
        </w:rPr>
        <w:t xml:space="preserve"> projet pilote </w:t>
      </w:r>
      <w:r w:rsidR="00C9462A">
        <w:rPr>
          <w:rFonts w:cs="Arial"/>
        </w:rPr>
        <w:t>ent</w:t>
      </w:r>
      <w:bookmarkStart w:id="1" w:name="_GoBack"/>
      <w:bookmarkEnd w:id="1"/>
      <w:r w:rsidR="00C9462A">
        <w:rPr>
          <w:rFonts w:cs="Arial"/>
        </w:rPr>
        <w:t>re en vigueur le 1</w:t>
      </w:r>
      <w:r w:rsidR="00C9462A" w:rsidRPr="00C9462A">
        <w:rPr>
          <w:rFonts w:cs="Arial"/>
          <w:vertAlign w:val="superscript"/>
        </w:rPr>
        <w:t>er</w:t>
      </w:r>
      <w:r w:rsidR="00C9462A">
        <w:rPr>
          <w:rFonts w:cs="Arial"/>
        </w:rPr>
        <w:t xml:space="preserve"> août </w:t>
      </w:r>
      <w:r w:rsidR="00521DB4">
        <w:rPr>
          <w:rFonts w:cs="Arial"/>
        </w:rPr>
        <w:t xml:space="preserve">2012 </w:t>
      </w:r>
      <w:r w:rsidR="00C9462A">
        <w:rPr>
          <w:rFonts w:cs="Arial"/>
        </w:rPr>
        <w:t>et se termine le 31 mars 2013.</w:t>
      </w:r>
      <w:r w:rsidRPr="00727C57">
        <w:rPr>
          <w:rFonts w:cs="Arial"/>
        </w:rPr>
        <w:t xml:space="preserve">  Une évaluation sera faite en mars 2013 dans le but de reconduire cette proposition telle quelle, de la modifier ou de la faire cesser.</w:t>
      </w:r>
    </w:p>
    <w:p w:rsidR="00727C57" w:rsidRPr="00727C57" w:rsidRDefault="00727C57" w:rsidP="00727C57">
      <w:pPr>
        <w:pStyle w:val="Paragraphedeliste"/>
        <w:spacing w:after="0" w:line="240" w:lineRule="auto"/>
        <w:rPr>
          <w:rFonts w:ascii="Arial" w:hAnsi="Arial" w:cs="Arial"/>
          <w:sz w:val="24"/>
          <w:szCs w:val="24"/>
        </w:rPr>
      </w:pPr>
    </w:p>
    <w:p w:rsidR="00727C57" w:rsidRDefault="00727C57" w:rsidP="00727C57">
      <w:pPr>
        <w:pStyle w:val="Paragraphedeliste"/>
        <w:ind w:left="0"/>
        <w:rPr>
          <w:rFonts w:ascii="Arial" w:hAnsi="Arial" w:cs="Arial"/>
          <w:sz w:val="24"/>
          <w:szCs w:val="24"/>
        </w:rPr>
      </w:pPr>
      <w:r>
        <w:rPr>
          <w:rFonts w:ascii="Arial" w:hAnsi="Arial" w:cs="Arial"/>
          <w:sz w:val="24"/>
          <w:szCs w:val="24"/>
        </w:rPr>
        <w:t xml:space="preserve">Modalités : </w:t>
      </w:r>
    </w:p>
    <w:p w:rsidR="00727C57" w:rsidRPr="00727C57" w:rsidRDefault="00727C57" w:rsidP="00727C57">
      <w:pPr>
        <w:pStyle w:val="Paragraphedeliste"/>
        <w:ind w:left="0"/>
        <w:rPr>
          <w:rFonts w:ascii="Arial" w:hAnsi="Arial" w:cs="Arial"/>
          <w:sz w:val="24"/>
          <w:szCs w:val="24"/>
        </w:rPr>
      </w:pPr>
    </w:p>
    <w:p w:rsidR="00727C57" w:rsidRPr="00727C57" w:rsidRDefault="00727C57" w:rsidP="00727C57">
      <w:pPr>
        <w:pStyle w:val="Paragraphedeliste"/>
        <w:numPr>
          <w:ilvl w:val="0"/>
          <w:numId w:val="3"/>
        </w:numPr>
        <w:spacing w:after="0" w:line="240" w:lineRule="auto"/>
        <w:jc w:val="both"/>
        <w:rPr>
          <w:rFonts w:ascii="Arial" w:hAnsi="Arial" w:cs="Arial"/>
          <w:sz w:val="24"/>
          <w:szCs w:val="24"/>
        </w:rPr>
      </w:pPr>
      <w:r w:rsidRPr="00727C57">
        <w:rPr>
          <w:rFonts w:ascii="Arial" w:hAnsi="Arial" w:cs="Arial"/>
          <w:sz w:val="24"/>
          <w:szCs w:val="24"/>
        </w:rPr>
        <w:t xml:space="preserve">Le remboursement de la carte </w:t>
      </w:r>
      <w:r>
        <w:rPr>
          <w:rFonts w:ascii="Arial" w:hAnsi="Arial" w:cs="Arial"/>
          <w:sz w:val="24"/>
          <w:szCs w:val="24"/>
        </w:rPr>
        <w:t xml:space="preserve">mensuelle </w:t>
      </w:r>
      <w:r w:rsidRPr="00727C57">
        <w:rPr>
          <w:rFonts w:ascii="Arial" w:hAnsi="Arial" w:cs="Arial"/>
          <w:sz w:val="24"/>
          <w:szCs w:val="24"/>
        </w:rPr>
        <w:t>tient compte de l’horaire de travail de l’employé, c</w:t>
      </w:r>
      <w:r>
        <w:rPr>
          <w:rFonts w:ascii="Arial" w:hAnsi="Arial" w:cs="Arial"/>
          <w:sz w:val="24"/>
          <w:szCs w:val="24"/>
        </w:rPr>
        <w:t>’est</w:t>
      </w:r>
      <w:r w:rsidRPr="00727C57">
        <w:rPr>
          <w:rFonts w:ascii="Arial" w:hAnsi="Arial" w:cs="Arial"/>
          <w:sz w:val="24"/>
          <w:szCs w:val="24"/>
        </w:rPr>
        <w:t>-à-d</w:t>
      </w:r>
      <w:r>
        <w:rPr>
          <w:rFonts w:ascii="Arial" w:hAnsi="Arial" w:cs="Arial"/>
          <w:sz w:val="24"/>
          <w:szCs w:val="24"/>
        </w:rPr>
        <w:t>ire</w:t>
      </w:r>
      <w:r w:rsidRPr="00727C57">
        <w:rPr>
          <w:rFonts w:ascii="Arial" w:hAnsi="Arial" w:cs="Arial"/>
          <w:sz w:val="24"/>
          <w:szCs w:val="24"/>
        </w:rPr>
        <w:t xml:space="preserve"> du nombre de jours et d’heures de travail par semaine.  La formule serait la suivante :</w:t>
      </w:r>
    </w:p>
    <w:p w:rsidR="00727C57" w:rsidRPr="00727C57" w:rsidRDefault="00727C57" w:rsidP="00727C57">
      <w:pPr>
        <w:rPr>
          <w:rFonts w:cs="Arial"/>
        </w:rPr>
      </w:pPr>
    </w:p>
    <w:tbl>
      <w:tblPr>
        <w:tblStyle w:val="Grilledutableau"/>
        <w:tblW w:w="0" w:type="auto"/>
        <w:tblInd w:w="534" w:type="dxa"/>
        <w:tblLook w:val="04A0" w:firstRow="1" w:lastRow="0" w:firstColumn="1" w:lastColumn="0" w:noHBand="0" w:noVBand="1"/>
      </w:tblPr>
      <w:tblGrid>
        <w:gridCol w:w="1897"/>
        <w:gridCol w:w="1757"/>
        <w:gridCol w:w="1756"/>
        <w:gridCol w:w="1756"/>
        <w:gridCol w:w="1756"/>
      </w:tblGrid>
      <w:tr w:rsidR="00727C57" w:rsidRPr="00727C57" w:rsidTr="004A092C">
        <w:tc>
          <w:tcPr>
            <w:tcW w:w="1897" w:type="dxa"/>
          </w:tcPr>
          <w:p w:rsidR="00727C57" w:rsidRPr="00727C57" w:rsidRDefault="00727C57" w:rsidP="009D78F5">
            <w:pPr>
              <w:rPr>
                <w:rFonts w:cs="Arial"/>
              </w:rPr>
            </w:pPr>
            <w:r w:rsidRPr="00727C57">
              <w:rPr>
                <w:rFonts w:cs="Arial"/>
              </w:rPr>
              <w:t>Horaire hebdomadaire</w:t>
            </w:r>
          </w:p>
        </w:tc>
        <w:tc>
          <w:tcPr>
            <w:tcW w:w="1757" w:type="dxa"/>
          </w:tcPr>
          <w:p w:rsidR="00727C57" w:rsidRPr="00727C57" w:rsidRDefault="00727C57" w:rsidP="009D78F5">
            <w:pPr>
              <w:jc w:val="center"/>
              <w:rPr>
                <w:rFonts w:cs="Arial"/>
              </w:rPr>
            </w:pPr>
            <w:r w:rsidRPr="00727C57">
              <w:rPr>
                <w:rFonts w:cs="Arial"/>
              </w:rPr>
              <w:t>35 hres/sem (5 jours)</w:t>
            </w:r>
          </w:p>
        </w:tc>
        <w:tc>
          <w:tcPr>
            <w:tcW w:w="1756" w:type="dxa"/>
          </w:tcPr>
          <w:p w:rsidR="00727C57" w:rsidRPr="00727C57" w:rsidRDefault="00727C57" w:rsidP="009D78F5">
            <w:pPr>
              <w:jc w:val="center"/>
              <w:rPr>
                <w:rFonts w:cs="Arial"/>
              </w:rPr>
            </w:pPr>
            <w:r w:rsidRPr="00727C57">
              <w:rPr>
                <w:rFonts w:cs="Arial"/>
              </w:rPr>
              <w:t>32 hres/sem (4 jours)</w:t>
            </w:r>
          </w:p>
        </w:tc>
        <w:tc>
          <w:tcPr>
            <w:tcW w:w="1756" w:type="dxa"/>
          </w:tcPr>
          <w:p w:rsidR="00727C57" w:rsidRPr="00727C57" w:rsidRDefault="00727C57" w:rsidP="009D78F5">
            <w:pPr>
              <w:jc w:val="center"/>
              <w:rPr>
                <w:rFonts w:cs="Arial"/>
                <w:color w:val="000000" w:themeColor="text1"/>
              </w:rPr>
            </w:pPr>
            <w:r w:rsidRPr="00727C57">
              <w:rPr>
                <w:rFonts w:cs="Arial"/>
                <w:color w:val="000000" w:themeColor="text1"/>
              </w:rPr>
              <w:t>28 hres/sem (4 jours)</w:t>
            </w:r>
          </w:p>
        </w:tc>
        <w:tc>
          <w:tcPr>
            <w:tcW w:w="1756" w:type="dxa"/>
          </w:tcPr>
          <w:p w:rsidR="00727C57" w:rsidRPr="00727C57" w:rsidRDefault="00727C57" w:rsidP="009D78F5">
            <w:pPr>
              <w:jc w:val="center"/>
              <w:rPr>
                <w:rFonts w:cs="Arial"/>
              </w:rPr>
            </w:pPr>
            <w:r w:rsidRPr="00727C57">
              <w:rPr>
                <w:rFonts w:cs="Arial"/>
              </w:rPr>
              <w:t>24 hres/sem (3 jours)</w:t>
            </w:r>
          </w:p>
        </w:tc>
      </w:tr>
      <w:tr w:rsidR="00727C57" w:rsidRPr="00727C57" w:rsidTr="004A092C">
        <w:tc>
          <w:tcPr>
            <w:tcW w:w="1897" w:type="dxa"/>
          </w:tcPr>
          <w:p w:rsidR="00727C57" w:rsidRPr="00727C57" w:rsidRDefault="00727C57" w:rsidP="009D78F5">
            <w:pPr>
              <w:rPr>
                <w:rFonts w:cs="Arial"/>
              </w:rPr>
            </w:pPr>
            <w:r w:rsidRPr="00727C57">
              <w:rPr>
                <w:rFonts w:cs="Arial"/>
              </w:rPr>
              <w:t>Base de calcul</w:t>
            </w:r>
          </w:p>
        </w:tc>
        <w:tc>
          <w:tcPr>
            <w:tcW w:w="1757" w:type="dxa"/>
          </w:tcPr>
          <w:p w:rsidR="00727C57" w:rsidRPr="00727C57" w:rsidRDefault="00727C57" w:rsidP="009D78F5">
            <w:pPr>
              <w:jc w:val="center"/>
              <w:rPr>
                <w:rFonts w:cs="Arial"/>
              </w:rPr>
            </w:pPr>
            <w:r w:rsidRPr="00727C57">
              <w:rPr>
                <w:rFonts w:cs="Arial"/>
              </w:rPr>
              <w:t>4 jours/7</w:t>
            </w:r>
          </w:p>
        </w:tc>
        <w:tc>
          <w:tcPr>
            <w:tcW w:w="1756" w:type="dxa"/>
          </w:tcPr>
          <w:p w:rsidR="00727C57" w:rsidRPr="00727C57" w:rsidRDefault="00727C57" w:rsidP="009D78F5">
            <w:pPr>
              <w:jc w:val="center"/>
              <w:rPr>
                <w:rFonts w:cs="Arial"/>
              </w:rPr>
            </w:pPr>
            <w:r w:rsidRPr="00727C57">
              <w:rPr>
                <w:rFonts w:cs="Arial"/>
              </w:rPr>
              <w:t>3 jours/7</w:t>
            </w:r>
          </w:p>
        </w:tc>
        <w:tc>
          <w:tcPr>
            <w:tcW w:w="1756" w:type="dxa"/>
          </w:tcPr>
          <w:p w:rsidR="00727C57" w:rsidRPr="00727C57" w:rsidRDefault="00727C57" w:rsidP="009D78F5">
            <w:pPr>
              <w:jc w:val="center"/>
              <w:rPr>
                <w:rFonts w:cs="Arial"/>
                <w:color w:val="000000" w:themeColor="text1"/>
              </w:rPr>
            </w:pPr>
            <w:r w:rsidRPr="00727C57">
              <w:rPr>
                <w:rFonts w:cs="Arial"/>
                <w:color w:val="000000" w:themeColor="text1"/>
              </w:rPr>
              <w:t>3 jours/7</w:t>
            </w:r>
          </w:p>
        </w:tc>
        <w:tc>
          <w:tcPr>
            <w:tcW w:w="1756" w:type="dxa"/>
          </w:tcPr>
          <w:p w:rsidR="00727C57" w:rsidRPr="00727C57" w:rsidRDefault="00727C57" w:rsidP="009D78F5">
            <w:pPr>
              <w:jc w:val="center"/>
              <w:rPr>
                <w:rFonts w:cs="Arial"/>
              </w:rPr>
            </w:pPr>
            <w:r w:rsidRPr="00727C57">
              <w:rPr>
                <w:rFonts w:cs="Arial"/>
              </w:rPr>
              <w:t>2 jours/7</w:t>
            </w:r>
          </w:p>
        </w:tc>
      </w:tr>
      <w:tr w:rsidR="00727C57" w:rsidRPr="00727C57" w:rsidTr="004A092C">
        <w:tc>
          <w:tcPr>
            <w:tcW w:w="1897" w:type="dxa"/>
          </w:tcPr>
          <w:p w:rsidR="00727C57" w:rsidRPr="00727C57" w:rsidRDefault="00727C57" w:rsidP="009D78F5">
            <w:pPr>
              <w:rPr>
                <w:rFonts w:cs="Arial"/>
              </w:rPr>
            </w:pPr>
            <w:r w:rsidRPr="00727C57">
              <w:rPr>
                <w:rFonts w:cs="Arial"/>
              </w:rPr>
              <w:t>%</w:t>
            </w:r>
            <w:r w:rsidR="00C45F06">
              <w:rPr>
                <w:rFonts w:cs="Arial"/>
              </w:rPr>
              <w:t xml:space="preserve"> de </w:t>
            </w:r>
            <w:r w:rsidRPr="00727C57">
              <w:rPr>
                <w:rFonts w:cs="Arial"/>
              </w:rPr>
              <w:t>remboursement (calculé sur une semaine de 7 jours)</w:t>
            </w:r>
          </w:p>
        </w:tc>
        <w:tc>
          <w:tcPr>
            <w:tcW w:w="1757" w:type="dxa"/>
            <w:vAlign w:val="center"/>
          </w:tcPr>
          <w:p w:rsidR="00727C57" w:rsidRPr="00727C57" w:rsidRDefault="00727C57" w:rsidP="00727C57">
            <w:pPr>
              <w:jc w:val="center"/>
              <w:rPr>
                <w:rFonts w:cs="Arial"/>
              </w:rPr>
            </w:pPr>
            <w:r w:rsidRPr="00727C57">
              <w:rPr>
                <w:rFonts w:cs="Arial"/>
              </w:rPr>
              <w:t>57%</w:t>
            </w:r>
          </w:p>
        </w:tc>
        <w:tc>
          <w:tcPr>
            <w:tcW w:w="1756" w:type="dxa"/>
            <w:vAlign w:val="center"/>
          </w:tcPr>
          <w:p w:rsidR="00727C57" w:rsidRPr="00727C57" w:rsidRDefault="00727C57" w:rsidP="00727C57">
            <w:pPr>
              <w:jc w:val="center"/>
              <w:rPr>
                <w:rFonts w:cs="Arial"/>
              </w:rPr>
            </w:pPr>
            <w:r w:rsidRPr="00727C57">
              <w:rPr>
                <w:rFonts w:cs="Arial"/>
              </w:rPr>
              <w:t>43%</w:t>
            </w:r>
          </w:p>
        </w:tc>
        <w:tc>
          <w:tcPr>
            <w:tcW w:w="1756" w:type="dxa"/>
            <w:vAlign w:val="center"/>
          </w:tcPr>
          <w:p w:rsidR="00727C57" w:rsidRPr="00727C57" w:rsidRDefault="00C9462A" w:rsidP="00727C57">
            <w:pPr>
              <w:jc w:val="center"/>
              <w:rPr>
                <w:rFonts w:cs="Arial"/>
                <w:color w:val="000000" w:themeColor="text1"/>
              </w:rPr>
            </w:pPr>
            <w:r w:rsidRPr="00727C57">
              <w:rPr>
                <w:rFonts w:cs="Arial"/>
              </w:rPr>
              <w:t>43%</w:t>
            </w:r>
          </w:p>
        </w:tc>
        <w:tc>
          <w:tcPr>
            <w:tcW w:w="1756" w:type="dxa"/>
            <w:vAlign w:val="center"/>
          </w:tcPr>
          <w:p w:rsidR="00727C57" w:rsidRPr="00727C57" w:rsidRDefault="00727C57" w:rsidP="00727C57">
            <w:pPr>
              <w:jc w:val="center"/>
              <w:rPr>
                <w:rFonts w:cs="Arial"/>
              </w:rPr>
            </w:pPr>
            <w:r w:rsidRPr="00727C57">
              <w:rPr>
                <w:rFonts w:cs="Arial"/>
              </w:rPr>
              <w:t>29%</w:t>
            </w:r>
          </w:p>
        </w:tc>
      </w:tr>
    </w:tbl>
    <w:p w:rsidR="00727C57" w:rsidRPr="00727C57" w:rsidRDefault="00727C57" w:rsidP="00727C57">
      <w:pPr>
        <w:jc w:val="both"/>
        <w:rPr>
          <w:rFonts w:cs="Arial"/>
        </w:rPr>
      </w:pPr>
    </w:p>
    <w:p w:rsidR="00727C57" w:rsidRPr="00727C57" w:rsidRDefault="00727C57" w:rsidP="00727C57">
      <w:pPr>
        <w:pStyle w:val="Paragraphedeliste"/>
        <w:numPr>
          <w:ilvl w:val="0"/>
          <w:numId w:val="3"/>
        </w:numPr>
        <w:spacing w:after="0" w:line="240" w:lineRule="auto"/>
        <w:jc w:val="both"/>
        <w:rPr>
          <w:rFonts w:ascii="Arial" w:hAnsi="Arial" w:cs="Arial"/>
          <w:sz w:val="24"/>
          <w:szCs w:val="24"/>
        </w:rPr>
      </w:pPr>
      <w:r w:rsidRPr="00727C57">
        <w:rPr>
          <w:rFonts w:ascii="Arial" w:hAnsi="Arial" w:cs="Arial"/>
          <w:sz w:val="24"/>
          <w:szCs w:val="24"/>
        </w:rPr>
        <w:t>Si, au cours de l’année, il y a un changement à l’horaire, la base de calcul est modifiée en conséquence.</w:t>
      </w:r>
    </w:p>
    <w:p w:rsidR="00727C57" w:rsidRPr="00727C57" w:rsidRDefault="00727C57" w:rsidP="00727C57">
      <w:pPr>
        <w:pStyle w:val="Paragraphedeliste"/>
        <w:spacing w:after="0" w:line="240" w:lineRule="auto"/>
        <w:jc w:val="both"/>
        <w:rPr>
          <w:rFonts w:ascii="Arial" w:hAnsi="Arial" w:cs="Arial"/>
          <w:sz w:val="24"/>
          <w:szCs w:val="24"/>
        </w:rPr>
      </w:pPr>
    </w:p>
    <w:p w:rsidR="00727C57" w:rsidRPr="00727C57" w:rsidRDefault="00727C57" w:rsidP="00727C57">
      <w:pPr>
        <w:pStyle w:val="Paragraphedeliste"/>
        <w:numPr>
          <w:ilvl w:val="0"/>
          <w:numId w:val="3"/>
        </w:numPr>
        <w:spacing w:after="0" w:line="240" w:lineRule="auto"/>
        <w:jc w:val="both"/>
        <w:rPr>
          <w:rFonts w:ascii="Arial" w:hAnsi="Arial" w:cs="Arial"/>
          <w:sz w:val="24"/>
          <w:szCs w:val="24"/>
        </w:rPr>
      </w:pPr>
      <w:r w:rsidRPr="00727C57">
        <w:rPr>
          <w:rFonts w:ascii="Arial" w:hAnsi="Arial" w:cs="Arial"/>
          <w:sz w:val="24"/>
          <w:szCs w:val="24"/>
        </w:rPr>
        <w:t xml:space="preserve">Le choix de la carte </w:t>
      </w:r>
      <w:r>
        <w:rPr>
          <w:rFonts w:ascii="Arial" w:hAnsi="Arial" w:cs="Arial"/>
          <w:sz w:val="24"/>
          <w:szCs w:val="24"/>
        </w:rPr>
        <w:t>mensuelle</w:t>
      </w:r>
      <w:r w:rsidRPr="00727C57">
        <w:rPr>
          <w:rFonts w:ascii="Arial" w:hAnsi="Arial" w:cs="Arial"/>
          <w:sz w:val="24"/>
          <w:szCs w:val="24"/>
        </w:rPr>
        <w:t xml:space="preserve"> est basé sur le territoire desservi par l’intervenant. </w:t>
      </w:r>
    </w:p>
    <w:p w:rsidR="00727C57" w:rsidRPr="00727C57" w:rsidRDefault="00727C57" w:rsidP="00727C57">
      <w:pPr>
        <w:pStyle w:val="Paragraphedeliste"/>
        <w:spacing w:after="0" w:line="240" w:lineRule="auto"/>
        <w:jc w:val="both"/>
        <w:rPr>
          <w:rFonts w:ascii="Arial" w:hAnsi="Arial" w:cs="Arial"/>
          <w:sz w:val="24"/>
          <w:szCs w:val="24"/>
        </w:rPr>
      </w:pPr>
    </w:p>
    <w:p w:rsidR="00727C57" w:rsidRPr="00727C57" w:rsidRDefault="00727C57" w:rsidP="00727C57">
      <w:pPr>
        <w:pStyle w:val="Paragraphedeliste"/>
        <w:spacing w:after="0" w:line="240" w:lineRule="auto"/>
        <w:jc w:val="both"/>
        <w:rPr>
          <w:rFonts w:ascii="Arial" w:hAnsi="Arial" w:cs="Arial"/>
          <w:sz w:val="24"/>
          <w:szCs w:val="24"/>
        </w:rPr>
      </w:pPr>
      <w:r w:rsidRPr="00727C57">
        <w:rPr>
          <w:rFonts w:ascii="Arial" w:hAnsi="Arial" w:cs="Arial"/>
          <w:sz w:val="24"/>
          <w:szCs w:val="24"/>
        </w:rPr>
        <w:t>Exemple : Un employé dont l’horaire hebdomadaire est de 35 hres/sem., desservant exclusivement le territoire de Montréal mais habitant à Laval choisit d’acheter la Tram 3.  L’INLB lui rembourse 57% de 75.50$ (</w:t>
      </w:r>
      <w:r w:rsidR="00CC60FD">
        <w:rPr>
          <w:rFonts w:ascii="Arial" w:hAnsi="Arial" w:cs="Arial"/>
          <w:sz w:val="24"/>
          <w:szCs w:val="24"/>
        </w:rPr>
        <w:t xml:space="preserve">tarif en vigueur en 2012 pour la </w:t>
      </w:r>
      <w:r w:rsidRPr="00727C57">
        <w:rPr>
          <w:rFonts w:ascii="Arial" w:hAnsi="Arial" w:cs="Arial"/>
          <w:sz w:val="24"/>
          <w:szCs w:val="24"/>
        </w:rPr>
        <w:t>carte de Montréal).</w:t>
      </w:r>
    </w:p>
    <w:p w:rsidR="00727C57" w:rsidRPr="00727C57" w:rsidRDefault="00727C57" w:rsidP="00727C57">
      <w:pPr>
        <w:pStyle w:val="Paragraphedeliste"/>
        <w:spacing w:after="0" w:line="240" w:lineRule="auto"/>
        <w:jc w:val="both"/>
        <w:rPr>
          <w:rFonts w:ascii="Arial" w:hAnsi="Arial" w:cs="Arial"/>
          <w:sz w:val="24"/>
          <w:szCs w:val="24"/>
        </w:rPr>
      </w:pPr>
    </w:p>
    <w:p w:rsidR="00727C57" w:rsidRPr="00727C57" w:rsidRDefault="00727C57" w:rsidP="00727C57">
      <w:pPr>
        <w:pStyle w:val="Paragraphedeliste"/>
        <w:numPr>
          <w:ilvl w:val="0"/>
          <w:numId w:val="3"/>
        </w:numPr>
        <w:spacing w:after="0" w:line="240" w:lineRule="auto"/>
        <w:jc w:val="both"/>
        <w:rPr>
          <w:rFonts w:ascii="Arial" w:hAnsi="Arial" w:cs="Arial"/>
          <w:sz w:val="24"/>
          <w:szCs w:val="24"/>
        </w:rPr>
      </w:pPr>
      <w:r w:rsidRPr="00727C57">
        <w:rPr>
          <w:rFonts w:ascii="Arial" w:hAnsi="Arial" w:cs="Arial"/>
          <w:sz w:val="24"/>
          <w:szCs w:val="24"/>
        </w:rPr>
        <w:t xml:space="preserve">Les billets d’autobus sont remboursés seulement si la carte </w:t>
      </w:r>
      <w:r w:rsidR="00CC60FD">
        <w:rPr>
          <w:rFonts w:ascii="Arial" w:hAnsi="Arial" w:cs="Arial"/>
          <w:sz w:val="24"/>
          <w:szCs w:val="24"/>
        </w:rPr>
        <w:t xml:space="preserve">mensuelle </w:t>
      </w:r>
      <w:r w:rsidRPr="00727C57">
        <w:rPr>
          <w:rFonts w:ascii="Arial" w:hAnsi="Arial" w:cs="Arial"/>
          <w:sz w:val="24"/>
          <w:szCs w:val="24"/>
        </w:rPr>
        <w:t>n’est pas remboursée, sauf si la</w:t>
      </w:r>
      <w:r w:rsidR="00CC60FD">
        <w:rPr>
          <w:rFonts w:ascii="Arial" w:hAnsi="Arial" w:cs="Arial"/>
          <w:sz w:val="24"/>
          <w:szCs w:val="24"/>
        </w:rPr>
        <w:t>dite</w:t>
      </w:r>
      <w:r w:rsidRPr="00727C57">
        <w:rPr>
          <w:rFonts w:ascii="Arial" w:hAnsi="Arial" w:cs="Arial"/>
          <w:sz w:val="24"/>
          <w:szCs w:val="24"/>
        </w:rPr>
        <w:t xml:space="preserve"> carte remboursée par l’INLB ne couvre pas le territoire où doit se déplacer l’employé. </w:t>
      </w:r>
    </w:p>
    <w:p w:rsidR="00727C57" w:rsidRPr="00727C57" w:rsidRDefault="00727C57" w:rsidP="00727C57">
      <w:pPr>
        <w:pStyle w:val="Paragraphedeliste"/>
        <w:rPr>
          <w:rFonts w:ascii="Arial" w:hAnsi="Arial" w:cs="Arial"/>
          <w:sz w:val="24"/>
          <w:szCs w:val="24"/>
        </w:rPr>
      </w:pPr>
    </w:p>
    <w:p w:rsidR="00727C57" w:rsidRPr="00727C57" w:rsidRDefault="00727C57" w:rsidP="00727C57">
      <w:pPr>
        <w:pStyle w:val="Paragraphedeliste"/>
        <w:spacing w:after="0" w:line="240" w:lineRule="auto"/>
        <w:jc w:val="both"/>
        <w:rPr>
          <w:rFonts w:ascii="Arial" w:hAnsi="Arial" w:cs="Arial"/>
          <w:sz w:val="24"/>
          <w:szCs w:val="24"/>
        </w:rPr>
      </w:pPr>
      <w:r w:rsidRPr="00727C57">
        <w:rPr>
          <w:rFonts w:ascii="Arial" w:hAnsi="Arial" w:cs="Arial"/>
          <w:sz w:val="24"/>
          <w:szCs w:val="24"/>
        </w:rPr>
        <w:t>Exemple : Si  le territoire que dessert un employé est Montréal, mais qu’il doit se déplacer une fo</w:t>
      </w:r>
      <w:r w:rsidR="00CC60FD">
        <w:rPr>
          <w:rFonts w:ascii="Arial" w:hAnsi="Arial" w:cs="Arial"/>
          <w:sz w:val="24"/>
          <w:szCs w:val="24"/>
        </w:rPr>
        <w:t>is par semaine au siège social à</w:t>
      </w:r>
      <w:r w:rsidRPr="00727C57">
        <w:rPr>
          <w:rFonts w:ascii="Arial" w:hAnsi="Arial" w:cs="Arial"/>
          <w:sz w:val="24"/>
          <w:szCs w:val="24"/>
        </w:rPr>
        <w:t xml:space="preserve"> Longueuil, l’INLB remboursera la carte </w:t>
      </w:r>
      <w:r w:rsidR="00CC60FD">
        <w:rPr>
          <w:rFonts w:ascii="Arial" w:hAnsi="Arial" w:cs="Arial"/>
          <w:sz w:val="24"/>
          <w:szCs w:val="24"/>
        </w:rPr>
        <w:t>mensuelle</w:t>
      </w:r>
      <w:r w:rsidRPr="00727C57">
        <w:rPr>
          <w:rFonts w:ascii="Arial" w:hAnsi="Arial" w:cs="Arial"/>
          <w:sz w:val="24"/>
          <w:szCs w:val="24"/>
        </w:rPr>
        <w:t xml:space="preserve"> de Montréal selon son hor</w:t>
      </w:r>
      <w:r w:rsidR="00CC60FD">
        <w:rPr>
          <w:rFonts w:ascii="Arial" w:hAnsi="Arial" w:cs="Arial"/>
          <w:sz w:val="24"/>
          <w:szCs w:val="24"/>
        </w:rPr>
        <w:t>aire de travail (voir le point 1</w:t>
      </w:r>
      <w:r w:rsidRPr="00727C57">
        <w:rPr>
          <w:rFonts w:ascii="Arial" w:hAnsi="Arial" w:cs="Arial"/>
          <w:sz w:val="24"/>
          <w:szCs w:val="24"/>
        </w:rPr>
        <w:t>) et remboursera les billets de métro pour retour de Longueuil à Montréal.</w:t>
      </w:r>
    </w:p>
    <w:p w:rsidR="00727C57" w:rsidRPr="00727C57" w:rsidRDefault="00727C57" w:rsidP="00727C57">
      <w:pPr>
        <w:pStyle w:val="Paragraphedeliste"/>
        <w:spacing w:after="0" w:line="240" w:lineRule="auto"/>
        <w:jc w:val="both"/>
        <w:rPr>
          <w:rFonts w:ascii="Arial" w:hAnsi="Arial" w:cs="Arial"/>
          <w:sz w:val="24"/>
          <w:szCs w:val="24"/>
        </w:rPr>
      </w:pPr>
    </w:p>
    <w:p w:rsidR="00727C57" w:rsidRPr="00727C57" w:rsidRDefault="00727C57" w:rsidP="00727C57">
      <w:pPr>
        <w:pStyle w:val="Paragraphedeliste"/>
        <w:numPr>
          <w:ilvl w:val="0"/>
          <w:numId w:val="3"/>
        </w:numPr>
        <w:spacing w:after="0" w:line="240" w:lineRule="auto"/>
        <w:jc w:val="both"/>
        <w:rPr>
          <w:rFonts w:ascii="Arial" w:hAnsi="Arial" w:cs="Arial"/>
          <w:color w:val="FF0000"/>
          <w:sz w:val="24"/>
          <w:szCs w:val="24"/>
        </w:rPr>
      </w:pPr>
      <w:r w:rsidRPr="00727C57">
        <w:rPr>
          <w:rFonts w:ascii="Arial" w:hAnsi="Arial" w:cs="Arial"/>
          <w:sz w:val="24"/>
          <w:szCs w:val="24"/>
        </w:rPr>
        <w:t xml:space="preserve">Un maximum de dix (10) mois sur douze (12) est remboursé pour la carte </w:t>
      </w:r>
      <w:r w:rsidR="00CC60FD">
        <w:rPr>
          <w:rFonts w:ascii="Arial" w:hAnsi="Arial" w:cs="Arial"/>
          <w:sz w:val="24"/>
          <w:szCs w:val="24"/>
        </w:rPr>
        <w:t>mensuelle</w:t>
      </w:r>
      <w:r w:rsidRPr="00727C57">
        <w:rPr>
          <w:rFonts w:ascii="Arial" w:hAnsi="Arial" w:cs="Arial"/>
          <w:sz w:val="24"/>
          <w:szCs w:val="24"/>
        </w:rPr>
        <w:t xml:space="preserve">. </w:t>
      </w:r>
    </w:p>
    <w:p w:rsidR="00727C57" w:rsidRPr="00727C57" w:rsidRDefault="00727C57" w:rsidP="00727C57">
      <w:pPr>
        <w:pStyle w:val="Paragraphedeliste"/>
        <w:spacing w:after="0" w:line="240" w:lineRule="auto"/>
        <w:jc w:val="both"/>
        <w:rPr>
          <w:rFonts w:ascii="Arial" w:hAnsi="Arial" w:cs="Arial"/>
          <w:color w:val="FF0000"/>
          <w:sz w:val="24"/>
          <w:szCs w:val="24"/>
        </w:rPr>
      </w:pPr>
    </w:p>
    <w:p w:rsidR="00727C57" w:rsidRPr="00727C57" w:rsidRDefault="00727C57" w:rsidP="00727C57">
      <w:pPr>
        <w:pStyle w:val="Paragraphedeliste"/>
        <w:numPr>
          <w:ilvl w:val="0"/>
          <w:numId w:val="3"/>
        </w:numPr>
        <w:spacing w:after="0" w:line="240" w:lineRule="auto"/>
        <w:jc w:val="both"/>
        <w:rPr>
          <w:rFonts w:ascii="Arial" w:hAnsi="Arial" w:cs="Arial"/>
          <w:color w:val="FF0000"/>
          <w:sz w:val="24"/>
          <w:szCs w:val="24"/>
        </w:rPr>
      </w:pPr>
      <w:r w:rsidRPr="00727C57">
        <w:rPr>
          <w:rFonts w:ascii="Arial" w:hAnsi="Arial" w:cs="Arial"/>
          <w:sz w:val="24"/>
          <w:szCs w:val="24"/>
        </w:rPr>
        <w:t>Les deux (2) mois non payés sont au choix de l’employé.  L’employé doit faire part de son choix des deux (2) mois non payés à son supérieur immédiat au moment du choix de ses vacances, c’est-à-dire au plus tard le 15 mars.  L’employé s’engage ensuite à respecter ce choix au cours de l’année.</w:t>
      </w:r>
    </w:p>
    <w:p w:rsidR="00727C57" w:rsidRPr="00727C57" w:rsidRDefault="00727C57" w:rsidP="00727C57">
      <w:pPr>
        <w:pStyle w:val="Paragraphedeliste"/>
        <w:rPr>
          <w:rFonts w:ascii="Arial" w:hAnsi="Arial" w:cs="Arial"/>
          <w:color w:val="FF0000"/>
          <w:sz w:val="24"/>
          <w:szCs w:val="24"/>
        </w:rPr>
      </w:pPr>
    </w:p>
    <w:p w:rsidR="00727C57" w:rsidRPr="00727C57" w:rsidRDefault="00727C57" w:rsidP="00727C57">
      <w:pPr>
        <w:pStyle w:val="Paragraphedeliste"/>
        <w:numPr>
          <w:ilvl w:val="0"/>
          <w:numId w:val="3"/>
        </w:numPr>
        <w:spacing w:after="0" w:line="240" w:lineRule="auto"/>
        <w:jc w:val="both"/>
        <w:rPr>
          <w:rFonts w:ascii="Arial" w:hAnsi="Arial" w:cs="Arial"/>
          <w:sz w:val="24"/>
          <w:szCs w:val="24"/>
        </w:rPr>
      </w:pPr>
      <w:r w:rsidRPr="00727C57">
        <w:rPr>
          <w:rFonts w:ascii="Arial" w:hAnsi="Arial" w:cs="Arial"/>
          <w:sz w:val="24"/>
          <w:szCs w:val="24"/>
        </w:rPr>
        <w:t xml:space="preserve">La carte </w:t>
      </w:r>
      <w:r w:rsidR="00CC60FD">
        <w:rPr>
          <w:rFonts w:ascii="Arial" w:hAnsi="Arial" w:cs="Arial"/>
          <w:sz w:val="24"/>
          <w:szCs w:val="24"/>
        </w:rPr>
        <w:t>mensuelle</w:t>
      </w:r>
      <w:r w:rsidRPr="00727C57">
        <w:rPr>
          <w:rFonts w:ascii="Arial" w:hAnsi="Arial" w:cs="Arial"/>
          <w:sz w:val="24"/>
          <w:szCs w:val="24"/>
        </w:rPr>
        <w:t xml:space="preserve"> est remboursée à la fin du mois du mois sur présentation de pièces justificatives.</w:t>
      </w:r>
    </w:p>
    <w:p w:rsidR="00727C57" w:rsidRPr="00727C57" w:rsidRDefault="00727C57" w:rsidP="00727C57">
      <w:pPr>
        <w:jc w:val="both"/>
        <w:rPr>
          <w:rFonts w:cs="Arial"/>
        </w:rPr>
      </w:pPr>
    </w:p>
    <w:p w:rsidR="00727C57" w:rsidRPr="00727C57" w:rsidRDefault="00727C57" w:rsidP="00727C57">
      <w:pPr>
        <w:rPr>
          <w:rFonts w:cs="Arial"/>
        </w:rPr>
      </w:pPr>
    </w:p>
    <w:p w:rsidR="00727C57" w:rsidRPr="00727C57" w:rsidRDefault="00727C57" w:rsidP="00727C57">
      <w:pPr>
        <w:ind w:left="720" w:hanging="720"/>
        <w:jc w:val="center"/>
        <w:rPr>
          <w:rFonts w:cs="Arial"/>
        </w:rPr>
      </w:pPr>
    </w:p>
    <w:sectPr w:rsidR="00727C57" w:rsidRPr="00727C57" w:rsidSect="000A309F">
      <w:headerReference w:type="default" r:id="rId12"/>
      <w:footerReference w:type="default" r:id="rId13"/>
      <w:type w:val="continuous"/>
      <w:pgSz w:w="12240" w:h="15840" w:code="1"/>
      <w:pgMar w:top="1440" w:right="1440" w:bottom="1258"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F9" w:rsidRDefault="006932F9">
      <w:r>
        <w:separator/>
      </w:r>
    </w:p>
  </w:endnote>
  <w:endnote w:type="continuationSeparator" w:id="0">
    <w:p w:rsidR="006932F9" w:rsidRDefault="006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F9" w:rsidRDefault="006932F9">
    <w:pPr>
      <w:pStyle w:val="Pieddepage"/>
      <w:jc w:val="right"/>
      <w:rPr>
        <w:i/>
        <w:iCs/>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F9" w:rsidRDefault="006932F9">
    <w:pPr>
      <w:pStyle w:val="Pieddepage"/>
      <w:jc w:val="right"/>
    </w:pPr>
    <w:r>
      <w:t xml:space="preserve">- </w:t>
    </w:r>
    <w:r>
      <w:rPr>
        <w:rStyle w:val="Numrodepage"/>
      </w:rPr>
      <w:fldChar w:fldCharType="begin"/>
    </w:r>
    <w:r>
      <w:rPr>
        <w:rStyle w:val="Numrodepage"/>
      </w:rPr>
      <w:instrText xml:space="preserve"> PAGE </w:instrText>
    </w:r>
    <w:r>
      <w:rPr>
        <w:rStyle w:val="Numrodepage"/>
      </w:rPr>
      <w:fldChar w:fldCharType="separate"/>
    </w:r>
    <w:r w:rsidR="004A092C">
      <w:rPr>
        <w:rStyle w:val="Numrodepage"/>
        <w:noProof/>
      </w:rPr>
      <w:t>3</w:t>
    </w:r>
    <w:r>
      <w:rPr>
        <w:rStyle w:val="Numrodepage"/>
      </w:rPr>
      <w:fldChar w:fldCharType="end"/>
    </w:r>
    <w:r>
      <w:rPr>
        <w:rStyle w:val="Numrodepage"/>
      </w:rPr>
      <w:t xml:space="preserve"> –</w:t>
    </w:r>
    <w:r>
      <w:rPr>
        <w:rStyle w:val="Numrodepage"/>
      </w:rPr>
      <w:tab/>
    </w:r>
    <w:r w:rsidR="008F185F">
      <w:rPr>
        <w:rStyle w:val="Numrodepage"/>
        <w:i/>
        <w:iCs/>
        <w:color w:val="999999"/>
        <w:sz w:val="18"/>
      </w:rPr>
      <w:t>amendée le 2012-05-22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F9" w:rsidRDefault="006932F9">
      <w:r>
        <w:separator/>
      </w:r>
    </w:p>
  </w:footnote>
  <w:footnote w:type="continuationSeparator" w:id="0">
    <w:p w:rsidR="006932F9" w:rsidRDefault="0069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F9" w:rsidRDefault="006932F9">
    <w:pPr>
      <w:pStyle w:val="En-tte"/>
      <w:pBdr>
        <w:bottom w:val="single" w:sz="6" w:space="1" w:color="auto"/>
      </w:pBdr>
      <w:rPr>
        <w:sz w:val="20"/>
      </w:rPr>
    </w:pPr>
    <w:r>
      <w:rPr>
        <w:sz w:val="20"/>
      </w:rPr>
      <w:t xml:space="preserve">Réclamation des </w:t>
    </w:r>
    <w:r w:rsidR="00CE6AA3">
      <w:rPr>
        <w:sz w:val="20"/>
      </w:rPr>
      <w:t xml:space="preserve">frais </w:t>
    </w:r>
    <w:r>
      <w:rPr>
        <w:sz w:val="20"/>
      </w:rPr>
      <w:t>de déplacement</w:t>
    </w:r>
    <w:r w:rsidR="00CE6AA3">
      <w:rPr>
        <w:sz w:val="20"/>
      </w:rPr>
      <w:t xml:space="preserve"> et de repas</w:t>
    </w:r>
    <w:r>
      <w:rPr>
        <w:sz w:val="20"/>
      </w:rPr>
      <w:t xml:space="preserve">, </w:t>
    </w:r>
    <w:r w:rsidR="00CE6AA3">
      <w:rPr>
        <w:sz w:val="20"/>
      </w:rPr>
      <w:t xml:space="preserve">allocations </w:t>
    </w:r>
    <w:r>
      <w:rPr>
        <w:sz w:val="20"/>
      </w:rPr>
      <w:t xml:space="preserve">d’hébergement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F23"/>
    <w:multiLevelType w:val="multilevel"/>
    <w:tmpl w:val="4D0078B2"/>
    <w:lvl w:ilvl="0">
      <w:start w:val="3"/>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2063CF6"/>
    <w:multiLevelType w:val="hybridMultilevel"/>
    <w:tmpl w:val="6FBCF59C"/>
    <w:lvl w:ilvl="0" w:tplc="FCD4F14A">
      <w:start w:val="1"/>
      <w:numFmt w:val="decimal"/>
      <w:lvlText w:val="%1."/>
      <w:lvlJc w:val="left"/>
      <w:pPr>
        <w:ind w:left="360" w:hanging="360"/>
      </w:pPr>
      <w:rPr>
        <w:color w:val="000000" w:themeColor="tex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4DD23661"/>
    <w:multiLevelType w:val="singleLevel"/>
    <w:tmpl w:val="6ADA8E22"/>
    <w:lvl w:ilvl="0">
      <w:start w:val="1"/>
      <w:numFmt w:val="decimal"/>
      <w:pStyle w:val="Titre1"/>
      <w:lvlText w:val="%1."/>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14"/>
    <w:rsid w:val="00011992"/>
    <w:rsid w:val="0004297F"/>
    <w:rsid w:val="00060069"/>
    <w:rsid w:val="00095146"/>
    <w:rsid w:val="000A309F"/>
    <w:rsid w:val="000A706B"/>
    <w:rsid w:val="000B7A0D"/>
    <w:rsid w:val="000C3900"/>
    <w:rsid w:val="000F556E"/>
    <w:rsid w:val="00140250"/>
    <w:rsid w:val="0017022F"/>
    <w:rsid w:val="00175A3A"/>
    <w:rsid w:val="00182822"/>
    <w:rsid w:val="001851C8"/>
    <w:rsid w:val="00193E9B"/>
    <w:rsid w:val="001B716B"/>
    <w:rsid w:val="001C27C9"/>
    <w:rsid w:val="00247A72"/>
    <w:rsid w:val="00253D14"/>
    <w:rsid w:val="00280C98"/>
    <w:rsid w:val="00290DC7"/>
    <w:rsid w:val="00296068"/>
    <w:rsid w:val="002B3D39"/>
    <w:rsid w:val="002C6DC8"/>
    <w:rsid w:val="002D06D3"/>
    <w:rsid w:val="002E0C2A"/>
    <w:rsid w:val="002F179E"/>
    <w:rsid w:val="003048DE"/>
    <w:rsid w:val="00315324"/>
    <w:rsid w:val="00321FBA"/>
    <w:rsid w:val="00322F58"/>
    <w:rsid w:val="003314CE"/>
    <w:rsid w:val="0033455A"/>
    <w:rsid w:val="0036204E"/>
    <w:rsid w:val="003A75DC"/>
    <w:rsid w:val="003B56D4"/>
    <w:rsid w:val="004562CB"/>
    <w:rsid w:val="004A092C"/>
    <w:rsid w:val="00513EC5"/>
    <w:rsid w:val="00521DB4"/>
    <w:rsid w:val="00550262"/>
    <w:rsid w:val="005C0D68"/>
    <w:rsid w:val="006307BA"/>
    <w:rsid w:val="006519F4"/>
    <w:rsid w:val="006932F9"/>
    <w:rsid w:val="006A1215"/>
    <w:rsid w:val="006D5903"/>
    <w:rsid w:val="006E7935"/>
    <w:rsid w:val="00724F2C"/>
    <w:rsid w:val="00727C57"/>
    <w:rsid w:val="00743D22"/>
    <w:rsid w:val="00762652"/>
    <w:rsid w:val="007638D8"/>
    <w:rsid w:val="007C7098"/>
    <w:rsid w:val="007F71F9"/>
    <w:rsid w:val="008063D1"/>
    <w:rsid w:val="00810E60"/>
    <w:rsid w:val="008204D1"/>
    <w:rsid w:val="008525BF"/>
    <w:rsid w:val="008C75EC"/>
    <w:rsid w:val="008F185F"/>
    <w:rsid w:val="00916DA9"/>
    <w:rsid w:val="00997BFB"/>
    <w:rsid w:val="009E0903"/>
    <w:rsid w:val="009E1A35"/>
    <w:rsid w:val="009F21E2"/>
    <w:rsid w:val="00A14CC2"/>
    <w:rsid w:val="00A329AD"/>
    <w:rsid w:val="00A459FD"/>
    <w:rsid w:val="00A76C13"/>
    <w:rsid w:val="00A83406"/>
    <w:rsid w:val="00A864A3"/>
    <w:rsid w:val="00A86663"/>
    <w:rsid w:val="00A9621E"/>
    <w:rsid w:val="00AC10D7"/>
    <w:rsid w:val="00AC2C44"/>
    <w:rsid w:val="00AD2044"/>
    <w:rsid w:val="00AE5038"/>
    <w:rsid w:val="00AE5C1D"/>
    <w:rsid w:val="00B51AB2"/>
    <w:rsid w:val="00BA38A2"/>
    <w:rsid w:val="00BE6F03"/>
    <w:rsid w:val="00BF5F22"/>
    <w:rsid w:val="00C2693B"/>
    <w:rsid w:val="00C42595"/>
    <w:rsid w:val="00C45F06"/>
    <w:rsid w:val="00C63CE4"/>
    <w:rsid w:val="00C866B3"/>
    <w:rsid w:val="00C9462A"/>
    <w:rsid w:val="00CB434D"/>
    <w:rsid w:val="00CC60FD"/>
    <w:rsid w:val="00CD2BEC"/>
    <w:rsid w:val="00CE6AA3"/>
    <w:rsid w:val="00D06E5F"/>
    <w:rsid w:val="00D128AD"/>
    <w:rsid w:val="00D4168B"/>
    <w:rsid w:val="00D96960"/>
    <w:rsid w:val="00DA0AB6"/>
    <w:rsid w:val="00DA728B"/>
    <w:rsid w:val="00DB2DB3"/>
    <w:rsid w:val="00DC1F3F"/>
    <w:rsid w:val="00DC7D70"/>
    <w:rsid w:val="00E04689"/>
    <w:rsid w:val="00E2589B"/>
    <w:rsid w:val="00E9131F"/>
    <w:rsid w:val="00E92C9F"/>
    <w:rsid w:val="00EC1F1B"/>
    <w:rsid w:val="00EE398B"/>
    <w:rsid w:val="00F36225"/>
    <w:rsid w:val="00F42615"/>
    <w:rsid w:val="00F555C6"/>
    <w:rsid w:val="00F567E0"/>
    <w:rsid w:val="00FA79BE"/>
    <w:rsid w:val="00FC4883"/>
    <w:rsid w:val="00FD14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Marquedecommentaire">
    <w:name w:val="annotation reference"/>
    <w:semiHidden/>
    <w:rsid w:val="00810E60"/>
    <w:rPr>
      <w:sz w:val="16"/>
      <w:szCs w:val="16"/>
    </w:rPr>
  </w:style>
  <w:style w:type="paragraph" w:styleId="Commentaire">
    <w:name w:val="annotation text"/>
    <w:basedOn w:val="Normal"/>
    <w:semiHidden/>
    <w:rsid w:val="00810E60"/>
    <w:rPr>
      <w:sz w:val="20"/>
      <w:szCs w:val="20"/>
    </w:rPr>
  </w:style>
  <w:style w:type="paragraph" w:styleId="Objetducommentaire">
    <w:name w:val="annotation subject"/>
    <w:basedOn w:val="Commentaire"/>
    <w:next w:val="Commentaire"/>
    <w:semiHidden/>
    <w:rsid w:val="00810E60"/>
    <w:rPr>
      <w:b/>
    </w:rPr>
  </w:style>
  <w:style w:type="paragraph" w:styleId="Textedebulles">
    <w:name w:val="Balloon Text"/>
    <w:basedOn w:val="Normal"/>
    <w:semiHidden/>
    <w:rsid w:val="00810E60"/>
    <w:rPr>
      <w:rFonts w:ascii="Tahoma" w:hAnsi="Tahoma" w:cs="Tahoma"/>
      <w:sz w:val="16"/>
      <w:szCs w:val="16"/>
    </w:rPr>
  </w:style>
  <w:style w:type="paragraph" w:customStyle="1" w:styleId="Char2CharCharCarCarCharChar">
    <w:name w:val="Char2 Char Char Car Car Char Char"/>
    <w:basedOn w:val="Normal"/>
    <w:rsid w:val="00762652"/>
    <w:pPr>
      <w:spacing w:after="160" w:line="240" w:lineRule="exact"/>
    </w:pPr>
    <w:rPr>
      <w:rFonts w:ascii="Verdana" w:eastAsia="MS Mincho" w:hAnsi="Verdana"/>
      <w:bCs w:val="0"/>
      <w:sz w:val="20"/>
      <w:szCs w:val="20"/>
      <w:lang w:val="en-GB" w:eastAsia="en-US"/>
    </w:rPr>
  </w:style>
  <w:style w:type="paragraph" w:styleId="Paragraphedeliste">
    <w:name w:val="List Paragraph"/>
    <w:basedOn w:val="Normal"/>
    <w:uiPriority w:val="34"/>
    <w:qFormat/>
    <w:rsid w:val="00727C57"/>
    <w:pPr>
      <w:spacing w:after="200" w:line="276" w:lineRule="auto"/>
      <w:ind w:left="720"/>
      <w:contextualSpacing/>
    </w:pPr>
    <w:rPr>
      <w:rFonts w:asciiTheme="minorHAnsi" w:eastAsiaTheme="minorHAnsi" w:hAnsiTheme="minorHAnsi" w:cstheme="minorBidi"/>
      <w:bCs w:val="0"/>
      <w:sz w:val="22"/>
      <w:szCs w:val="22"/>
      <w:lang w:eastAsia="en-US"/>
    </w:rPr>
  </w:style>
  <w:style w:type="table" w:styleId="Grilledutableau">
    <w:name w:val="Table Grid"/>
    <w:basedOn w:val="TableauNormal"/>
    <w:uiPriority w:val="59"/>
    <w:rsid w:val="00727C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Marquedecommentaire">
    <w:name w:val="annotation reference"/>
    <w:semiHidden/>
    <w:rsid w:val="00810E60"/>
    <w:rPr>
      <w:sz w:val="16"/>
      <w:szCs w:val="16"/>
    </w:rPr>
  </w:style>
  <w:style w:type="paragraph" w:styleId="Commentaire">
    <w:name w:val="annotation text"/>
    <w:basedOn w:val="Normal"/>
    <w:semiHidden/>
    <w:rsid w:val="00810E60"/>
    <w:rPr>
      <w:sz w:val="20"/>
      <w:szCs w:val="20"/>
    </w:rPr>
  </w:style>
  <w:style w:type="paragraph" w:styleId="Objetducommentaire">
    <w:name w:val="annotation subject"/>
    <w:basedOn w:val="Commentaire"/>
    <w:next w:val="Commentaire"/>
    <w:semiHidden/>
    <w:rsid w:val="00810E60"/>
    <w:rPr>
      <w:b/>
    </w:rPr>
  </w:style>
  <w:style w:type="paragraph" w:styleId="Textedebulles">
    <w:name w:val="Balloon Text"/>
    <w:basedOn w:val="Normal"/>
    <w:semiHidden/>
    <w:rsid w:val="00810E60"/>
    <w:rPr>
      <w:rFonts w:ascii="Tahoma" w:hAnsi="Tahoma" w:cs="Tahoma"/>
      <w:sz w:val="16"/>
      <w:szCs w:val="16"/>
    </w:rPr>
  </w:style>
  <w:style w:type="paragraph" w:customStyle="1" w:styleId="Char2CharCharCarCarCharChar">
    <w:name w:val="Char2 Char Char Car Car Char Char"/>
    <w:basedOn w:val="Normal"/>
    <w:rsid w:val="00762652"/>
    <w:pPr>
      <w:spacing w:after="160" w:line="240" w:lineRule="exact"/>
    </w:pPr>
    <w:rPr>
      <w:rFonts w:ascii="Verdana" w:eastAsia="MS Mincho" w:hAnsi="Verdana"/>
      <w:bCs w:val="0"/>
      <w:sz w:val="20"/>
      <w:szCs w:val="20"/>
      <w:lang w:val="en-GB" w:eastAsia="en-US"/>
    </w:rPr>
  </w:style>
  <w:style w:type="paragraph" w:styleId="Paragraphedeliste">
    <w:name w:val="List Paragraph"/>
    <w:basedOn w:val="Normal"/>
    <w:uiPriority w:val="34"/>
    <w:qFormat/>
    <w:rsid w:val="00727C57"/>
    <w:pPr>
      <w:spacing w:after="200" w:line="276" w:lineRule="auto"/>
      <w:ind w:left="720"/>
      <w:contextualSpacing/>
    </w:pPr>
    <w:rPr>
      <w:rFonts w:asciiTheme="minorHAnsi" w:eastAsiaTheme="minorHAnsi" w:hAnsiTheme="minorHAnsi" w:cstheme="minorBidi"/>
      <w:bCs w:val="0"/>
      <w:sz w:val="22"/>
      <w:szCs w:val="22"/>
      <w:lang w:eastAsia="en-US"/>
    </w:rPr>
  </w:style>
  <w:style w:type="table" w:styleId="Grilledutableau">
    <w:name w:val="Table Grid"/>
    <w:basedOn w:val="TableauNormal"/>
    <w:uiPriority w:val="59"/>
    <w:rsid w:val="00727C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4274-6C4C-4525-B353-91C1D870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1901</Words>
  <Characters>10092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Admin du domaine</cp:lastModifiedBy>
  <cp:revision>8</cp:revision>
  <cp:lastPrinted>2011-09-28T14:32:00Z</cp:lastPrinted>
  <dcterms:created xsi:type="dcterms:W3CDTF">2012-07-12T18:44:00Z</dcterms:created>
  <dcterms:modified xsi:type="dcterms:W3CDTF">2012-07-18T17:49:00Z</dcterms:modified>
</cp:coreProperties>
</file>