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3CA8">
      <w:pPr>
        <w:pBdr>
          <w:bottom w:val="single" w:sz="4" w:space="1" w:color="auto"/>
        </w:pBdr>
        <w:rPr>
          <w:rFonts w:ascii="Arial" w:hAnsi="Arial"/>
          <w:b/>
        </w:rPr>
      </w:pPr>
      <w:r>
        <w:rPr>
          <w:noProof/>
          <w:lang w:eastAsia="fr-CA"/>
        </w:rPr>
        <w:drawing>
          <wp:inline distT="0" distB="0" distL="0" distR="0">
            <wp:extent cx="914400" cy="561975"/>
            <wp:effectExtent l="0" t="0" r="0" b="9525"/>
            <wp:docPr id="3" name="Image 3" descr="Logo2x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x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noFill/>
                    <a:ln>
                      <a:noFill/>
                    </a:ln>
                  </pic:spPr>
                </pic:pic>
              </a:graphicData>
            </a:graphic>
          </wp:inline>
        </w:drawing>
      </w:r>
      <w:r w:rsidR="00375FC3">
        <w:tab/>
      </w:r>
      <w:r w:rsidR="00375FC3">
        <w:rPr>
          <w:rFonts w:ascii="Arial" w:hAnsi="Arial"/>
          <w:b/>
        </w:rPr>
        <w:t>Un carrefour vers l’autonomie</w:t>
      </w:r>
    </w:p>
    <w:p w:rsidR="00000000" w:rsidRDefault="00375FC3">
      <w:pPr>
        <w:jc w:val="center"/>
        <w:outlineLvl w:val="0"/>
        <w:rPr>
          <w:rFonts w:ascii="Arial" w:hAnsi="Arial"/>
          <w:b/>
        </w:rPr>
      </w:pPr>
      <w:r>
        <w:rPr>
          <w:rFonts w:ascii="Arial" w:hAnsi="Arial"/>
          <w:sz w:val="14"/>
        </w:rPr>
        <w:t>1111 St-Charles ouest, Tour ouest, 2ème étage, Longueuil, QC, J4K 5G4 --  N° de téléphone (450) 463-1710 -- N° de télécopieur (450) 463-0243</w:t>
      </w:r>
    </w:p>
    <w:p w:rsidR="00000000" w:rsidRDefault="00375FC3">
      <w:pPr>
        <w:tabs>
          <w:tab w:val="left" w:pos="-1200"/>
          <w:tab w:val="left" w:pos="-720"/>
          <w:tab w:val="left" w:pos="72"/>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4"/>
        </w:rPr>
      </w:pPr>
      <w:r>
        <w:rPr>
          <w:rFonts w:ascii="Arial" w:hAnsi="Arial"/>
          <w:sz w:val="14"/>
        </w:rPr>
        <w:tab/>
      </w:r>
    </w:p>
    <w:p w:rsidR="00000000" w:rsidRDefault="00375FC3">
      <w:pPr>
        <w:tabs>
          <w:tab w:val="left" w:pos="-1200"/>
          <w:tab w:val="left" w:pos="-720"/>
          <w:tab w:val="left" w:pos="72"/>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4"/>
        </w:rPr>
      </w:pPr>
    </w:p>
    <w:p w:rsidR="00000000" w:rsidRDefault="00375FC3">
      <w:pPr>
        <w:tabs>
          <w:tab w:val="left" w:pos="-1200"/>
          <w:tab w:val="left" w:pos="-720"/>
          <w:tab w:val="left" w:pos="72"/>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lang w:val="fr-FR"/>
        </w:rPr>
      </w:pPr>
    </w:p>
    <w:p w:rsidR="00000000" w:rsidRDefault="00375FC3">
      <w:pPr>
        <w:tabs>
          <w:tab w:val="right" w:pos="5293"/>
        </w:tabs>
        <w:jc w:val="center"/>
        <w:rPr>
          <w:rFonts w:ascii="Arial" w:hAnsi="Arial"/>
          <w:b/>
          <w:sz w:val="36"/>
          <w:lang w:val="fr-FR"/>
        </w:rPr>
      </w:pPr>
      <w:r>
        <w:rPr>
          <w:rFonts w:ascii="Arial" w:hAnsi="Arial"/>
          <w:b/>
          <w:sz w:val="36"/>
          <w:lang w:val="fr-FR"/>
        </w:rPr>
        <w:t>PROCÉDURE</w:t>
      </w:r>
    </w:p>
    <w:p w:rsidR="00000000" w:rsidRDefault="00375FC3">
      <w:pPr>
        <w:tabs>
          <w:tab w:val="right" w:pos="5293"/>
        </w:tabs>
        <w:jc w:val="right"/>
        <w:rPr>
          <w:rFonts w:ascii="Arial" w:hAnsi="Arial"/>
        </w:rPr>
      </w:pPr>
    </w:p>
    <w:p w:rsidR="00000000" w:rsidRDefault="00375FC3">
      <w:pPr>
        <w:tabs>
          <w:tab w:val="right" w:pos="5293"/>
        </w:tabs>
        <w:rPr>
          <w:rFonts w:ascii="Arial" w:hAnsi="Arial"/>
          <w:b/>
        </w:rPr>
      </w:pPr>
      <w:r>
        <w:rPr>
          <w:rFonts w:ascii="Arial" w:hAnsi="Arial"/>
        </w:rPr>
        <w:tab/>
      </w:r>
      <w:r>
        <w:rPr>
          <w:rFonts w:ascii="Arial" w:hAnsi="Arial"/>
        </w:rPr>
        <w:tab/>
      </w:r>
      <w:r>
        <w:rPr>
          <w:rFonts w:ascii="Arial" w:hAnsi="Arial"/>
          <w:b/>
        </w:rPr>
        <w:t xml:space="preserve">            </w:t>
      </w:r>
      <w:bookmarkStart w:id="0" w:name="_GoBack"/>
      <w:bookmarkEnd w:id="0"/>
      <w:r>
        <w:rPr>
          <w:rFonts w:ascii="Arial" w:hAnsi="Arial"/>
          <w:b/>
        </w:rPr>
        <w:t xml:space="preserve">             N° DG-050</w:t>
      </w:r>
    </w:p>
    <w:p w:rsidR="00000000" w:rsidRDefault="00375FC3">
      <w:pPr>
        <w:tabs>
          <w:tab w:val="right" w:pos="5293"/>
        </w:tabs>
        <w:jc w:val="right"/>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3720"/>
        <w:gridCol w:w="2880"/>
      </w:tblGrid>
      <w:tr w:rsidR="00000000">
        <w:tblPrEx>
          <w:tblCellMar>
            <w:top w:w="0" w:type="dxa"/>
            <w:bottom w:w="0" w:type="dxa"/>
          </w:tblCellMar>
        </w:tblPrEx>
        <w:trPr>
          <w:cantSplit/>
        </w:trPr>
        <w:tc>
          <w:tcPr>
            <w:tcW w:w="6480" w:type="dxa"/>
            <w:gridSpan w:val="2"/>
          </w:tcPr>
          <w:p w:rsidR="00000000" w:rsidRDefault="00375FC3">
            <w:pPr>
              <w:tabs>
                <w:tab w:val="left" w:pos="1850"/>
                <w:tab w:val="left" w:pos="2090"/>
                <w:tab w:val="right" w:pos="5293"/>
              </w:tabs>
              <w:ind w:left="2090" w:right="110" w:hanging="2090"/>
              <w:jc w:val="both"/>
              <w:rPr>
                <w:rFonts w:ascii="Arial" w:hAnsi="Arial"/>
                <w:b/>
                <w:sz w:val="20"/>
              </w:rPr>
            </w:pPr>
          </w:p>
          <w:p w:rsidR="00000000" w:rsidRDefault="00375FC3">
            <w:pPr>
              <w:tabs>
                <w:tab w:val="left" w:pos="650"/>
                <w:tab w:val="left" w:pos="770"/>
                <w:tab w:val="right" w:pos="5293"/>
              </w:tabs>
              <w:ind w:left="770" w:right="110" w:hanging="770"/>
              <w:rPr>
                <w:rFonts w:ascii="Arial" w:hAnsi="Arial"/>
                <w:sz w:val="20"/>
                <w:lang w:val="fr-FR"/>
              </w:rPr>
            </w:pPr>
            <w:r>
              <w:rPr>
                <w:rFonts w:ascii="Arial" w:hAnsi="Arial"/>
                <w:b/>
                <w:sz w:val="20"/>
              </w:rPr>
              <w:t>TITRE</w:t>
            </w:r>
            <w:r>
              <w:rPr>
                <w:rFonts w:ascii="Arial" w:hAnsi="Arial"/>
                <w:b/>
                <w:sz w:val="20"/>
              </w:rPr>
              <w:tab/>
            </w:r>
            <w:r>
              <w:rPr>
                <w:rFonts w:ascii="Arial" w:hAnsi="Arial"/>
                <w:sz w:val="20"/>
              </w:rPr>
              <w:t>: D</w:t>
            </w:r>
            <w:r>
              <w:rPr>
                <w:rFonts w:ascii="Arial" w:hAnsi="Arial"/>
                <w:sz w:val="20"/>
                <w:lang w:val="fr-FR"/>
              </w:rPr>
              <w:t>éclaration des incid</w:t>
            </w:r>
            <w:r>
              <w:rPr>
                <w:rFonts w:ascii="Arial" w:hAnsi="Arial"/>
                <w:sz w:val="20"/>
                <w:lang w:val="fr-FR"/>
              </w:rPr>
              <w:t xml:space="preserve">ents et accidents et sur la divulgation de l’information nécessaire à l’usager </w:t>
            </w:r>
          </w:p>
        </w:tc>
        <w:tc>
          <w:tcPr>
            <w:tcW w:w="2880" w:type="dxa"/>
            <w:vMerge w:val="restart"/>
          </w:tcPr>
          <w:p w:rsidR="00000000" w:rsidRDefault="00375FC3">
            <w:pPr>
              <w:tabs>
                <w:tab w:val="right" w:pos="5293"/>
              </w:tabs>
              <w:jc w:val="center"/>
              <w:rPr>
                <w:rFonts w:ascii="Arial" w:hAnsi="Arial"/>
                <w:b/>
                <w:sz w:val="20"/>
              </w:rPr>
            </w:pPr>
          </w:p>
          <w:p w:rsidR="00000000" w:rsidRDefault="00375FC3">
            <w:pPr>
              <w:tabs>
                <w:tab w:val="right" w:pos="5293"/>
              </w:tabs>
              <w:jc w:val="center"/>
              <w:rPr>
                <w:rFonts w:ascii="Arial" w:hAnsi="Arial"/>
                <w:b/>
                <w:sz w:val="20"/>
              </w:rPr>
            </w:pPr>
            <w:r>
              <w:rPr>
                <w:rFonts w:ascii="Arial" w:hAnsi="Arial"/>
                <w:b/>
                <w:sz w:val="20"/>
              </w:rPr>
              <w:t>EN VIGUEUR LE :</w:t>
            </w:r>
          </w:p>
          <w:p w:rsidR="00000000" w:rsidRDefault="00375FC3">
            <w:pPr>
              <w:tabs>
                <w:tab w:val="right" w:pos="5293"/>
              </w:tabs>
              <w:jc w:val="center"/>
              <w:rPr>
                <w:rFonts w:ascii="Arial" w:hAnsi="Arial"/>
                <w:b/>
                <w:sz w:val="20"/>
              </w:rPr>
            </w:pPr>
          </w:p>
          <w:p w:rsidR="00000000" w:rsidRDefault="00375FC3">
            <w:pPr>
              <w:tabs>
                <w:tab w:val="right" w:pos="5293"/>
              </w:tabs>
              <w:jc w:val="center"/>
              <w:rPr>
                <w:rFonts w:ascii="Arial" w:hAnsi="Arial"/>
                <w:sz w:val="20"/>
              </w:rPr>
            </w:pPr>
            <w:r>
              <w:rPr>
                <w:rFonts w:ascii="Arial" w:hAnsi="Arial"/>
                <w:sz w:val="20"/>
              </w:rPr>
              <w:t>Le 1</w:t>
            </w:r>
            <w:r>
              <w:rPr>
                <w:rFonts w:ascii="Arial" w:hAnsi="Arial"/>
                <w:sz w:val="20"/>
                <w:vertAlign w:val="superscript"/>
              </w:rPr>
              <w:t>er</w:t>
            </w:r>
            <w:r>
              <w:rPr>
                <w:rFonts w:ascii="Arial" w:hAnsi="Arial"/>
                <w:sz w:val="20"/>
              </w:rPr>
              <w:t xml:space="preserve"> juin 2004</w:t>
            </w:r>
          </w:p>
        </w:tc>
      </w:tr>
      <w:tr w:rsidR="00000000">
        <w:tblPrEx>
          <w:tblCellMar>
            <w:top w:w="0" w:type="dxa"/>
            <w:bottom w:w="0" w:type="dxa"/>
          </w:tblCellMar>
        </w:tblPrEx>
        <w:trPr>
          <w:cantSplit/>
        </w:trPr>
        <w:tc>
          <w:tcPr>
            <w:tcW w:w="6480" w:type="dxa"/>
            <w:gridSpan w:val="2"/>
          </w:tcPr>
          <w:p w:rsidR="00000000" w:rsidRDefault="00375FC3">
            <w:pPr>
              <w:tabs>
                <w:tab w:val="left" w:pos="1850"/>
                <w:tab w:val="left" w:pos="1890"/>
                <w:tab w:val="left" w:pos="2090"/>
                <w:tab w:val="right" w:pos="5293"/>
              </w:tabs>
              <w:ind w:left="2090" w:right="110" w:hanging="2090"/>
              <w:jc w:val="both"/>
              <w:rPr>
                <w:rFonts w:ascii="Arial" w:hAnsi="Arial"/>
                <w:b/>
                <w:sz w:val="20"/>
              </w:rPr>
            </w:pPr>
          </w:p>
          <w:p w:rsidR="00000000" w:rsidRDefault="00375FC3">
            <w:pPr>
              <w:tabs>
                <w:tab w:val="left" w:pos="1850"/>
                <w:tab w:val="left" w:pos="1890"/>
                <w:tab w:val="left" w:pos="2090"/>
                <w:tab w:val="right" w:pos="5293"/>
              </w:tabs>
              <w:ind w:left="2090" w:right="110" w:hanging="2090"/>
              <w:jc w:val="both"/>
              <w:rPr>
                <w:rFonts w:ascii="Arial" w:hAnsi="Arial"/>
                <w:sz w:val="20"/>
              </w:rPr>
            </w:pPr>
            <w:r>
              <w:rPr>
                <w:rFonts w:ascii="Arial" w:hAnsi="Arial"/>
                <w:b/>
                <w:sz w:val="20"/>
              </w:rPr>
              <w:t>DESTINATAIRE(S)</w:t>
            </w:r>
            <w:r>
              <w:rPr>
                <w:rFonts w:ascii="Arial" w:hAnsi="Arial"/>
                <w:sz w:val="20"/>
              </w:rPr>
              <w:t>:</w:t>
            </w:r>
            <w:r>
              <w:rPr>
                <w:rFonts w:ascii="Arial" w:hAnsi="Arial"/>
                <w:sz w:val="20"/>
              </w:rPr>
              <w:tab/>
              <w:t>Tout le personnel</w:t>
            </w:r>
          </w:p>
        </w:tc>
        <w:tc>
          <w:tcPr>
            <w:tcW w:w="2880" w:type="dxa"/>
            <w:vMerge/>
          </w:tcPr>
          <w:p w:rsidR="00000000" w:rsidRDefault="00375FC3">
            <w:pPr>
              <w:tabs>
                <w:tab w:val="right" w:pos="5293"/>
              </w:tabs>
              <w:jc w:val="center"/>
              <w:rPr>
                <w:rFonts w:ascii="Arial" w:hAnsi="Arial"/>
                <w:sz w:val="20"/>
              </w:rPr>
            </w:pPr>
          </w:p>
        </w:tc>
      </w:tr>
      <w:tr w:rsidR="00000000">
        <w:tblPrEx>
          <w:tblCellMar>
            <w:top w:w="0" w:type="dxa"/>
            <w:bottom w:w="0" w:type="dxa"/>
          </w:tblCellMar>
        </w:tblPrEx>
        <w:tc>
          <w:tcPr>
            <w:tcW w:w="2760" w:type="dxa"/>
          </w:tcPr>
          <w:p w:rsidR="00000000" w:rsidRDefault="00375FC3">
            <w:pPr>
              <w:tabs>
                <w:tab w:val="left" w:pos="1850"/>
                <w:tab w:val="left" w:pos="1890"/>
                <w:tab w:val="left" w:pos="2090"/>
                <w:tab w:val="right" w:pos="5293"/>
              </w:tabs>
              <w:ind w:left="2090" w:hanging="2090"/>
              <w:jc w:val="both"/>
              <w:rPr>
                <w:rFonts w:ascii="Arial" w:hAnsi="Arial"/>
                <w:b/>
                <w:sz w:val="20"/>
              </w:rPr>
            </w:pPr>
          </w:p>
          <w:p w:rsidR="00000000" w:rsidRDefault="00375FC3">
            <w:pPr>
              <w:tabs>
                <w:tab w:val="left" w:pos="890"/>
                <w:tab w:val="left" w:pos="1890"/>
                <w:tab w:val="right" w:pos="5293"/>
              </w:tabs>
              <w:ind w:left="1250" w:hanging="1250"/>
              <w:jc w:val="both"/>
              <w:rPr>
                <w:rFonts w:ascii="Arial" w:hAnsi="Arial"/>
                <w:sz w:val="20"/>
              </w:rPr>
            </w:pPr>
            <w:r>
              <w:rPr>
                <w:rFonts w:ascii="Arial" w:hAnsi="Arial"/>
                <w:b/>
                <w:sz w:val="20"/>
              </w:rPr>
              <w:t>Origine</w:t>
            </w:r>
            <w:r>
              <w:rPr>
                <w:rFonts w:ascii="Arial" w:hAnsi="Arial"/>
                <w:sz w:val="20"/>
              </w:rPr>
              <w:t>:</w:t>
            </w:r>
            <w:r>
              <w:rPr>
                <w:rFonts w:ascii="Arial" w:hAnsi="Arial"/>
                <w:sz w:val="20"/>
              </w:rPr>
              <w:tab/>
              <w:t>Direction générale</w:t>
            </w:r>
          </w:p>
        </w:tc>
        <w:tc>
          <w:tcPr>
            <w:tcW w:w="3720" w:type="dxa"/>
          </w:tcPr>
          <w:p w:rsidR="00000000" w:rsidRDefault="00375FC3">
            <w:pPr>
              <w:tabs>
                <w:tab w:val="left" w:pos="1850"/>
                <w:tab w:val="left" w:pos="1890"/>
                <w:tab w:val="left" w:pos="2090"/>
                <w:tab w:val="right" w:pos="5293"/>
              </w:tabs>
              <w:ind w:left="2090" w:hanging="2090"/>
              <w:jc w:val="both"/>
              <w:rPr>
                <w:rFonts w:ascii="Arial" w:hAnsi="Arial"/>
                <w:b/>
                <w:sz w:val="20"/>
              </w:rPr>
            </w:pPr>
          </w:p>
          <w:p w:rsidR="00000000" w:rsidRDefault="00375FC3">
            <w:pPr>
              <w:tabs>
                <w:tab w:val="left" w:pos="1850"/>
                <w:tab w:val="left" w:pos="1890"/>
                <w:tab w:val="left" w:pos="2090"/>
                <w:tab w:val="right" w:pos="5293"/>
              </w:tabs>
              <w:ind w:left="2090" w:hanging="2090"/>
              <w:jc w:val="both"/>
              <w:rPr>
                <w:rFonts w:ascii="Arial" w:hAnsi="Arial"/>
                <w:sz w:val="20"/>
              </w:rPr>
            </w:pPr>
            <w:r>
              <w:rPr>
                <w:rFonts w:ascii="Arial" w:hAnsi="Arial"/>
                <w:b/>
                <w:sz w:val="20"/>
              </w:rPr>
              <w:t xml:space="preserve">Approuvé par </w:t>
            </w:r>
            <w:r>
              <w:rPr>
                <w:rFonts w:ascii="Arial" w:hAnsi="Arial"/>
                <w:sz w:val="20"/>
              </w:rPr>
              <w:t>: Comité de régie interne</w:t>
            </w:r>
          </w:p>
          <w:p w:rsidR="00000000" w:rsidRDefault="00375FC3">
            <w:pPr>
              <w:tabs>
                <w:tab w:val="left" w:pos="1850"/>
                <w:tab w:val="left" w:pos="1890"/>
                <w:tab w:val="left" w:pos="2090"/>
                <w:tab w:val="right" w:pos="5293"/>
              </w:tabs>
              <w:ind w:left="2090" w:hanging="2090"/>
              <w:jc w:val="both"/>
              <w:rPr>
                <w:rFonts w:ascii="Arial" w:hAnsi="Arial"/>
                <w:sz w:val="20"/>
              </w:rPr>
            </w:pPr>
            <w:r>
              <w:rPr>
                <w:rFonts w:ascii="Arial" w:hAnsi="Arial"/>
                <w:b/>
                <w:sz w:val="20"/>
              </w:rPr>
              <w:t>Approuvé le </w:t>
            </w:r>
            <w:r>
              <w:rPr>
                <w:rFonts w:ascii="Arial" w:hAnsi="Arial"/>
                <w:sz w:val="20"/>
              </w:rPr>
              <w:t>:    1</w:t>
            </w:r>
            <w:r>
              <w:rPr>
                <w:rFonts w:ascii="Arial" w:hAnsi="Arial"/>
                <w:sz w:val="20"/>
                <w:vertAlign w:val="superscript"/>
              </w:rPr>
              <w:t>er</w:t>
            </w:r>
            <w:r>
              <w:rPr>
                <w:rFonts w:ascii="Arial" w:hAnsi="Arial"/>
                <w:sz w:val="20"/>
              </w:rPr>
              <w:t xml:space="preserve"> juin 2004</w:t>
            </w:r>
          </w:p>
          <w:p w:rsidR="00000000" w:rsidRDefault="00375FC3">
            <w:pPr>
              <w:tabs>
                <w:tab w:val="left" w:pos="1850"/>
                <w:tab w:val="left" w:pos="1890"/>
                <w:tab w:val="left" w:pos="2090"/>
                <w:tab w:val="right" w:pos="5293"/>
              </w:tabs>
              <w:ind w:left="2090" w:hanging="2090"/>
              <w:jc w:val="both"/>
              <w:rPr>
                <w:rFonts w:ascii="Arial" w:hAnsi="Arial"/>
                <w:sz w:val="20"/>
              </w:rPr>
            </w:pPr>
          </w:p>
        </w:tc>
        <w:tc>
          <w:tcPr>
            <w:tcW w:w="2880" w:type="dxa"/>
          </w:tcPr>
          <w:p w:rsidR="00000000" w:rsidRDefault="00375FC3">
            <w:pPr>
              <w:tabs>
                <w:tab w:val="right" w:pos="5293"/>
              </w:tabs>
              <w:jc w:val="center"/>
              <w:rPr>
                <w:rFonts w:ascii="Arial" w:hAnsi="Arial"/>
                <w:b/>
                <w:sz w:val="20"/>
              </w:rPr>
            </w:pPr>
          </w:p>
          <w:p w:rsidR="00000000" w:rsidRDefault="00375FC3">
            <w:pPr>
              <w:tabs>
                <w:tab w:val="right" w:pos="5293"/>
              </w:tabs>
              <w:rPr>
                <w:rFonts w:ascii="Arial" w:hAnsi="Arial"/>
                <w:b/>
                <w:sz w:val="20"/>
              </w:rPr>
            </w:pPr>
            <w:r>
              <w:rPr>
                <w:rFonts w:ascii="Arial" w:hAnsi="Arial"/>
                <w:b/>
                <w:sz w:val="20"/>
              </w:rPr>
              <w:t>Remplace n° :</w:t>
            </w:r>
            <w:r>
              <w:rPr>
                <w:rFonts w:ascii="Arial" w:hAnsi="Arial"/>
                <w:b/>
                <w:sz w:val="20"/>
              </w:rPr>
              <w:tab/>
            </w:r>
          </w:p>
          <w:p w:rsidR="00000000" w:rsidRDefault="00375FC3">
            <w:pPr>
              <w:tabs>
                <w:tab w:val="right" w:pos="5293"/>
              </w:tabs>
              <w:jc w:val="center"/>
              <w:rPr>
                <w:rFonts w:ascii="Arial" w:hAnsi="Arial"/>
                <w:b/>
                <w:sz w:val="20"/>
              </w:rPr>
            </w:pPr>
          </w:p>
        </w:tc>
      </w:tr>
    </w:tbl>
    <w:p w:rsidR="00000000" w:rsidRDefault="00375FC3">
      <w:pPr>
        <w:jc w:val="both"/>
        <w:rPr>
          <w:rFonts w:ascii="Arial" w:hAnsi="Arial" w:cs="Arial"/>
          <w:b/>
          <w:lang w:val="fr-FR"/>
        </w:rPr>
      </w:pPr>
    </w:p>
    <w:p w:rsidR="00000000" w:rsidRDefault="00375FC3">
      <w:pPr>
        <w:jc w:val="both"/>
        <w:rPr>
          <w:rFonts w:ascii="Arial" w:hAnsi="Arial" w:cs="Arial"/>
          <w:b/>
          <w:lang w:val="fr-FR"/>
        </w:rPr>
      </w:pPr>
    </w:p>
    <w:p w:rsidR="00000000" w:rsidRDefault="00375FC3">
      <w:pPr>
        <w:jc w:val="center"/>
        <w:rPr>
          <w:rFonts w:ascii="Arial" w:hAnsi="Arial" w:cs="Arial"/>
          <w:b/>
          <w:i/>
          <w:iCs/>
          <w:lang w:val="fr-FR"/>
        </w:rPr>
      </w:pPr>
      <w:r>
        <w:rPr>
          <w:rFonts w:ascii="Arial" w:hAnsi="Arial" w:cs="Arial"/>
          <w:b/>
          <w:bCs/>
          <w:i/>
          <w:iCs/>
        </w:rPr>
        <w:t xml:space="preserve">Note  : </w:t>
      </w:r>
      <w:r>
        <w:rPr>
          <w:rFonts w:ascii="Arial" w:hAnsi="Arial" w:cs="Arial"/>
          <w:b/>
          <w:bCs/>
          <w:i/>
          <w:iCs/>
        </w:rPr>
        <w:tab/>
        <w:t>Aux fins d’alléger le texte, le masculin inclut le féminin</w:t>
      </w:r>
    </w:p>
    <w:p w:rsidR="00000000" w:rsidRDefault="00375FC3">
      <w:pPr>
        <w:jc w:val="both"/>
        <w:rPr>
          <w:rFonts w:ascii="Arial" w:hAnsi="Arial" w:cs="Arial"/>
          <w:b/>
          <w:lang w:val="fr-FR"/>
        </w:rPr>
      </w:pPr>
    </w:p>
    <w:p w:rsidR="00000000" w:rsidRDefault="00375FC3">
      <w:pPr>
        <w:jc w:val="both"/>
        <w:rPr>
          <w:rFonts w:ascii="Arial" w:hAnsi="Arial" w:cs="Arial"/>
          <w:b/>
          <w:lang w:val="fr-FR"/>
        </w:rPr>
      </w:pPr>
    </w:p>
    <w:p w:rsidR="00000000" w:rsidRDefault="00375FC3">
      <w:pPr>
        <w:tabs>
          <w:tab w:val="left" w:pos="540"/>
          <w:tab w:val="left" w:pos="6840"/>
        </w:tabs>
        <w:jc w:val="both"/>
        <w:rPr>
          <w:rFonts w:ascii="Arial" w:hAnsi="Arial" w:cs="Arial"/>
          <w:szCs w:val="22"/>
        </w:rPr>
      </w:pPr>
      <w:r>
        <w:rPr>
          <w:rFonts w:ascii="Arial" w:hAnsi="Arial" w:cs="Arial"/>
          <w:szCs w:val="22"/>
        </w:rPr>
        <w:t>En complément au  « </w:t>
      </w:r>
      <w:r>
        <w:rPr>
          <w:rFonts w:ascii="Arial" w:hAnsi="Arial" w:cs="Arial"/>
          <w:i/>
          <w:iCs/>
          <w:szCs w:val="22"/>
        </w:rPr>
        <w:t>Règlement relatif à la divulgation de l’information nécessaire à un usager à la suite d’un accident</w:t>
      </w:r>
      <w:r>
        <w:rPr>
          <w:rFonts w:ascii="Arial" w:hAnsi="Arial" w:cs="Arial"/>
          <w:szCs w:val="22"/>
        </w:rPr>
        <w:t> » qui détermine les modalités de divulgation, q</w:t>
      </w:r>
      <w:r>
        <w:rPr>
          <w:rFonts w:ascii="Arial" w:hAnsi="Arial" w:cs="Arial"/>
          <w:szCs w:val="22"/>
        </w:rPr>
        <w:t xml:space="preserve">ui prévoit les mesures de soutien mises à la disposition de la personne informée et les mesures pour prévenir la récurrence d’un semblable accident, l’établissement émet une PROCÉDURE sur la déclaration des incidents et accidents et sur leur divulgation à </w:t>
      </w:r>
      <w:r>
        <w:rPr>
          <w:rFonts w:ascii="Arial" w:hAnsi="Arial" w:cs="Arial"/>
          <w:szCs w:val="22"/>
        </w:rPr>
        <w:t>l’usager impliqué.</w:t>
      </w: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jc w:val="both"/>
        <w:rPr>
          <w:rFonts w:ascii="Arial" w:hAnsi="Arial" w:cs="Arial"/>
          <w:b/>
          <w:szCs w:val="22"/>
        </w:rPr>
      </w:pPr>
      <w:r>
        <w:rPr>
          <w:rFonts w:ascii="Arial" w:hAnsi="Arial" w:cs="Arial"/>
          <w:b/>
          <w:szCs w:val="22"/>
        </w:rPr>
        <w:t>1.</w:t>
      </w:r>
      <w:r>
        <w:rPr>
          <w:rFonts w:ascii="Arial" w:hAnsi="Arial" w:cs="Arial"/>
          <w:b/>
          <w:szCs w:val="22"/>
        </w:rPr>
        <w:tab/>
        <w:t>DÉFINITIONS</w:t>
      </w:r>
    </w:p>
    <w:p w:rsidR="00000000" w:rsidRDefault="00375FC3">
      <w:pPr>
        <w:tabs>
          <w:tab w:val="left" w:pos="540"/>
          <w:tab w:val="left" w:pos="6840"/>
        </w:tabs>
        <w:jc w:val="both"/>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Accident</w:t>
      </w:r>
      <w:r>
        <w:rPr>
          <w:rFonts w:ascii="Arial" w:hAnsi="Arial" w:cs="Arial"/>
        </w:rPr>
        <w:t> : action ou situation où le risque se réalise et est, ou pourrait être, à l’origine de conséquences sur l’état de santé ou le bien-être de l’usager, du personnel, d’un professionnel concerné ou d’un tiers.</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Inc</w:t>
      </w:r>
      <w:r>
        <w:rPr>
          <w:rFonts w:ascii="Arial" w:hAnsi="Arial" w:cs="Arial"/>
          <w:b/>
          <w:bCs/>
        </w:rPr>
        <w:t>ident</w:t>
      </w:r>
      <w:r>
        <w:rPr>
          <w:rFonts w:ascii="Arial" w:hAnsi="Arial" w:cs="Arial"/>
        </w:rPr>
        <w:t> : une action ou une situation qui n’entraîne pas de conséquence sur l’état de santé ou le bien-être d’un usager, du personnel, d’un professionnel concerné ou d’un tiers mais dont le résultat est inhabituel et qui, en d’autres occasions, pourrait entr</w:t>
      </w:r>
      <w:r>
        <w:rPr>
          <w:rFonts w:ascii="Arial" w:hAnsi="Arial" w:cs="Arial"/>
        </w:rPr>
        <w:t>aîner des conséquences.</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Complications</w:t>
      </w:r>
      <w:r>
        <w:rPr>
          <w:rFonts w:ascii="Arial" w:hAnsi="Arial" w:cs="Arial"/>
        </w:rPr>
        <w:t> : éléments nouveaux qui entravent le déroulement normal de quelque chose.</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Conséquence</w:t>
      </w:r>
      <w:r>
        <w:rPr>
          <w:rFonts w:ascii="Arial" w:hAnsi="Arial" w:cs="Arial"/>
        </w:rPr>
        <w:t> : problème découlant de l’accident et qui demande une intervention opportune ou immédiate pour en renverser ou en contrôler les ef</w:t>
      </w:r>
      <w:r>
        <w:rPr>
          <w:rFonts w:ascii="Arial" w:hAnsi="Arial" w:cs="Arial"/>
        </w:rPr>
        <w:t>fets.</w:t>
      </w:r>
    </w:p>
    <w:p w:rsidR="00000000" w:rsidRDefault="00375FC3">
      <w:pPr>
        <w:tabs>
          <w:tab w:val="left" w:pos="540"/>
          <w:tab w:val="left" w:pos="6840"/>
        </w:tabs>
        <w:jc w:val="both"/>
        <w:rPr>
          <w:rFonts w:ascii="Arial" w:hAnsi="Arial" w:cs="Arial"/>
        </w:rPr>
      </w:pPr>
      <w:r>
        <w:rPr>
          <w:rFonts w:ascii="Arial" w:hAnsi="Arial" w:cs="Arial"/>
          <w:b/>
          <w:bCs/>
        </w:rPr>
        <w:lastRenderedPageBreak/>
        <w:t>Déclaration</w:t>
      </w:r>
      <w:r>
        <w:rPr>
          <w:rFonts w:ascii="Arial" w:hAnsi="Arial" w:cs="Arial"/>
        </w:rPr>
        <w:t> : affirmation orale ou écrite par laquelle on déclare l’existence d’une situation de fait ou de droit.</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r>
        <w:rPr>
          <w:rFonts w:ascii="Arial" w:hAnsi="Arial" w:cs="Arial"/>
          <w:b/>
          <w:bCs/>
        </w:rPr>
        <w:t>Erreur</w:t>
      </w:r>
      <w:r>
        <w:rPr>
          <w:rFonts w:ascii="Arial" w:hAnsi="Arial" w:cs="Arial"/>
        </w:rPr>
        <w:t> : fait de se tromper.</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r>
        <w:rPr>
          <w:rFonts w:ascii="Arial" w:hAnsi="Arial" w:cs="Arial"/>
          <w:b/>
          <w:bCs/>
        </w:rPr>
        <w:t>Faute</w:t>
      </w:r>
      <w:r>
        <w:rPr>
          <w:rFonts w:ascii="Arial" w:hAnsi="Arial" w:cs="Arial"/>
        </w:rPr>
        <w:t> : violation d’un devoir.</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Gestion de la qualité</w:t>
      </w:r>
      <w:r>
        <w:rPr>
          <w:rFonts w:ascii="Arial" w:hAnsi="Arial" w:cs="Arial"/>
        </w:rPr>
        <w:t> : résultat d’une démarche systématique d’évaluatio</w:t>
      </w:r>
      <w:r>
        <w:rPr>
          <w:rFonts w:ascii="Arial" w:hAnsi="Arial" w:cs="Arial"/>
        </w:rPr>
        <w:t>n de la qualité des services qui sont fournis et la mise en place de plans concrets pour améliorer le niveau d’atteinte des objectifs relatifs aux activités et aux soins offerts par l’établissement.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Gestion des risques</w:t>
      </w:r>
      <w:r>
        <w:rPr>
          <w:rFonts w:ascii="Arial" w:hAnsi="Arial" w:cs="Arial"/>
        </w:rPr>
        <w:t> : approche préventive qui fait appel</w:t>
      </w:r>
      <w:r>
        <w:rPr>
          <w:rFonts w:ascii="Arial" w:hAnsi="Arial" w:cs="Arial"/>
        </w:rPr>
        <w:t xml:space="preserve"> à plusieurs moyens pour réduire ou éliminer les risques qu’une situation causant des dommages se produise.</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Risque</w:t>
      </w:r>
      <w:r>
        <w:rPr>
          <w:rFonts w:ascii="Arial" w:hAnsi="Arial" w:cs="Arial"/>
        </w:rPr>
        <w:t> : probabilité qu’un événement causant des dommages se produise. Lorsque cet événement se produit, on dit alors que le risque s’est réalisé.</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r>
        <w:rPr>
          <w:rFonts w:ascii="Arial" w:hAnsi="Arial" w:cs="Arial"/>
          <w:b/>
          <w:bCs/>
        </w:rPr>
        <w:t>Rapport d’événement</w:t>
      </w:r>
      <w:r>
        <w:rPr>
          <w:rFonts w:ascii="Arial" w:hAnsi="Arial" w:cs="Arial"/>
        </w:rPr>
        <w:t> : formulaire prévu à cet effet.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b/>
          <w:bCs/>
        </w:rPr>
        <w:t>Enquête</w:t>
      </w:r>
      <w:r>
        <w:rPr>
          <w:rFonts w:ascii="Arial" w:hAnsi="Arial" w:cs="Arial"/>
        </w:rPr>
        <w:t> : processus méthodique et rigoureux de collecte, d’examen, d’analyse, d’évaluation et d’interprétation des faits en vue d’établir les circonstances de la réalisation d’un risque.</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b/>
          <w:bCs/>
        </w:rPr>
      </w:pPr>
      <w:r>
        <w:rPr>
          <w:rFonts w:ascii="Arial" w:hAnsi="Arial" w:cs="Arial"/>
          <w:b/>
          <w:bCs/>
        </w:rPr>
        <w:t>2.</w:t>
      </w:r>
      <w:r>
        <w:rPr>
          <w:rFonts w:ascii="Arial" w:hAnsi="Arial" w:cs="Arial"/>
          <w:b/>
          <w:bCs/>
        </w:rPr>
        <w:tab/>
        <w:t>LES RESPON</w:t>
      </w:r>
      <w:r>
        <w:rPr>
          <w:rFonts w:ascii="Arial" w:hAnsi="Arial" w:cs="Arial"/>
          <w:b/>
          <w:bCs/>
        </w:rPr>
        <w:t>SABILITÉS</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Tous les membres de l’organisation, quel que soit leur statut, doivent participer à l’identification des activités, situations ou événements pouvant résulter en inconvénients ou en dommages.</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r>
        <w:rPr>
          <w:rFonts w:ascii="Arial" w:hAnsi="Arial" w:cs="Arial"/>
        </w:rPr>
        <w:t>Des principes de vigilance et de compétence doivent g</w:t>
      </w:r>
      <w:r>
        <w:rPr>
          <w:rFonts w:ascii="Arial" w:hAnsi="Arial" w:cs="Arial"/>
        </w:rPr>
        <w:t>uider nos actions.</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b/>
          <w:bCs/>
        </w:rPr>
      </w:pPr>
      <w:r>
        <w:rPr>
          <w:rFonts w:ascii="Arial" w:hAnsi="Arial" w:cs="Arial"/>
          <w:b/>
          <w:bCs/>
        </w:rPr>
        <w:t xml:space="preserve">Vigilance : </w:t>
      </w:r>
    </w:p>
    <w:p w:rsidR="00000000" w:rsidRDefault="00375FC3" w:rsidP="00375FC3">
      <w:pPr>
        <w:numPr>
          <w:ilvl w:val="0"/>
          <w:numId w:val="3"/>
        </w:numPr>
        <w:tabs>
          <w:tab w:val="left" w:pos="540"/>
          <w:tab w:val="left" w:pos="6840"/>
        </w:tabs>
        <w:jc w:val="both"/>
        <w:rPr>
          <w:rFonts w:ascii="Arial" w:hAnsi="Arial" w:cs="Arial"/>
        </w:rPr>
      </w:pPr>
      <w:r>
        <w:rPr>
          <w:rFonts w:ascii="Arial" w:hAnsi="Arial" w:cs="Arial"/>
        </w:rPr>
        <w:t>individuelle : signaler les situations à risque ;</w:t>
      </w:r>
    </w:p>
    <w:p w:rsidR="00000000" w:rsidRDefault="00375FC3" w:rsidP="00375FC3">
      <w:pPr>
        <w:numPr>
          <w:ilvl w:val="0"/>
          <w:numId w:val="3"/>
        </w:numPr>
        <w:tabs>
          <w:tab w:val="clear" w:pos="720"/>
          <w:tab w:val="num" w:pos="540"/>
          <w:tab w:val="left" w:pos="6840"/>
        </w:tabs>
        <w:ind w:left="540" w:hanging="180"/>
        <w:rPr>
          <w:rFonts w:ascii="Arial" w:hAnsi="Arial" w:cs="Arial"/>
        </w:rPr>
      </w:pPr>
      <w:r>
        <w:rPr>
          <w:rFonts w:ascii="Arial" w:hAnsi="Arial" w:cs="Arial"/>
        </w:rPr>
        <w:t>organisationnelle : évaluer, sur une base continue, les processus pour en déceler les maillons faibles.</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b/>
          <w:bCs/>
        </w:rPr>
      </w:pPr>
      <w:r>
        <w:rPr>
          <w:rFonts w:ascii="Arial" w:hAnsi="Arial" w:cs="Arial"/>
          <w:b/>
          <w:bCs/>
        </w:rPr>
        <w:t>Compétence :</w:t>
      </w:r>
    </w:p>
    <w:p w:rsidR="00000000" w:rsidRDefault="00375FC3" w:rsidP="00375FC3">
      <w:pPr>
        <w:numPr>
          <w:ilvl w:val="0"/>
          <w:numId w:val="3"/>
        </w:numPr>
        <w:tabs>
          <w:tab w:val="left" w:pos="540"/>
          <w:tab w:val="left" w:pos="6840"/>
        </w:tabs>
        <w:jc w:val="both"/>
        <w:rPr>
          <w:rFonts w:ascii="Arial" w:hAnsi="Arial" w:cs="Arial"/>
        </w:rPr>
      </w:pPr>
      <w:r>
        <w:rPr>
          <w:rFonts w:ascii="Arial" w:hAnsi="Arial" w:cs="Arial"/>
        </w:rPr>
        <w:t>individuelle : qualité de la pratique ;</w:t>
      </w:r>
    </w:p>
    <w:p w:rsidR="00000000" w:rsidRDefault="00375FC3" w:rsidP="00375FC3">
      <w:pPr>
        <w:numPr>
          <w:ilvl w:val="0"/>
          <w:numId w:val="3"/>
        </w:numPr>
        <w:tabs>
          <w:tab w:val="left" w:pos="540"/>
          <w:tab w:val="left" w:pos="6840"/>
        </w:tabs>
        <w:jc w:val="both"/>
        <w:rPr>
          <w:rFonts w:ascii="Arial" w:hAnsi="Arial" w:cs="Arial"/>
        </w:rPr>
      </w:pPr>
      <w:r>
        <w:rPr>
          <w:rFonts w:ascii="Arial" w:hAnsi="Arial" w:cs="Arial"/>
        </w:rPr>
        <w:t>organisationnel</w:t>
      </w:r>
      <w:r>
        <w:rPr>
          <w:rFonts w:ascii="Arial" w:hAnsi="Arial" w:cs="Arial"/>
        </w:rPr>
        <w:t>le : créer des systèmes sécuritaires.</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b/>
          <w:bCs/>
        </w:rPr>
      </w:pPr>
      <w:r>
        <w:rPr>
          <w:rFonts w:ascii="Arial" w:hAnsi="Arial" w:cs="Arial"/>
          <w:b/>
          <w:bCs/>
        </w:rPr>
        <w:t>3.</w:t>
      </w:r>
      <w:r>
        <w:rPr>
          <w:rFonts w:ascii="Arial" w:hAnsi="Arial" w:cs="Arial"/>
          <w:b/>
          <w:bCs/>
        </w:rPr>
        <w:tab/>
        <w:t>OBLIGATIONS DE DÉCLARATION</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L’article 233.1 de la Loi sur les services de santé et des services sociaux fait obligation de déclarer tout incident ou accident :</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lastRenderedPageBreak/>
        <w:t>« </w:t>
      </w:r>
      <w:r>
        <w:rPr>
          <w:rFonts w:ascii="Arial" w:hAnsi="Arial" w:cs="Arial"/>
          <w:i/>
          <w:iCs/>
        </w:rPr>
        <w:t>Tout employé d’un établissement, toute personne qu</w:t>
      </w:r>
      <w:r>
        <w:rPr>
          <w:rFonts w:ascii="Arial" w:hAnsi="Arial" w:cs="Arial"/>
          <w:i/>
          <w:iCs/>
        </w:rPr>
        <w:t>i exerce sa profession dans un centre exploité par l’établissement, tout stagiaire qui effectue un stage dans un tel centre de même que toute personne qui, en vertu d’un contrat de services, dispense pour le compte de l’établissement des services aux usage</w:t>
      </w:r>
      <w:r>
        <w:rPr>
          <w:rFonts w:ascii="Arial" w:hAnsi="Arial" w:cs="Arial"/>
          <w:i/>
          <w:iCs/>
        </w:rPr>
        <w:t>rs de ce dernier doit déclarer au directeur général d’un établissement ou, à défaut, à une personne qu’il désigne, tout incident ou accident qu’il a constaté le plus tôt possible après cette constatation. Une telle déclaration doit être faite au moyen de f</w:t>
      </w:r>
      <w:r>
        <w:rPr>
          <w:rFonts w:ascii="Arial" w:hAnsi="Arial" w:cs="Arial"/>
          <w:i/>
          <w:iCs/>
        </w:rPr>
        <w:t>ormulaire prévu à cet effet, lequel est versé au dossier de l’usager</w:t>
      </w:r>
      <w:r>
        <w:rPr>
          <w:rFonts w:ascii="Arial" w:hAnsi="Arial" w:cs="Arial"/>
        </w:rPr>
        <w:t xml:space="preserve">.  </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 </w:t>
      </w:r>
      <w:r>
        <w:rPr>
          <w:rFonts w:ascii="Arial" w:hAnsi="Arial" w:cs="Arial"/>
          <w:i/>
          <w:iCs/>
        </w:rPr>
        <w:t>Le directeur général de l’établissement ou, à défaut, la personne qu’il désigne rapporte, sous forme nominative, à la régie régionale, selon une fréquence convenue ou lorsque celle-c</w:t>
      </w:r>
      <w:r>
        <w:rPr>
          <w:rFonts w:ascii="Arial" w:hAnsi="Arial" w:cs="Arial"/>
          <w:i/>
          <w:iCs/>
        </w:rPr>
        <w:t>i le requiert, les incidents ou accidents déclarés</w:t>
      </w:r>
      <w:r>
        <w:rPr>
          <w:rFonts w:ascii="Arial" w:hAnsi="Arial" w:cs="Arial"/>
        </w:rPr>
        <w:t>. »</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p>
    <w:p w:rsidR="00000000" w:rsidRDefault="00375FC3">
      <w:pPr>
        <w:tabs>
          <w:tab w:val="left" w:pos="540"/>
          <w:tab w:val="left" w:pos="6840"/>
        </w:tabs>
        <w:ind w:left="540" w:hanging="540"/>
        <w:rPr>
          <w:rFonts w:ascii="Arial" w:hAnsi="Arial" w:cs="Arial"/>
          <w:b/>
          <w:bCs/>
        </w:rPr>
      </w:pPr>
      <w:r>
        <w:rPr>
          <w:rFonts w:ascii="Arial" w:hAnsi="Arial" w:cs="Arial"/>
          <w:b/>
          <w:bCs/>
        </w:rPr>
        <w:t>4.</w:t>
      </w:r>
      <w:r>
        <w:rPr>
          <w:rFonts w:ascii="Arial" w:hAnsi="Arial" w:cs="Arial"/>
          <w:b/>
          <w:bCs/>
        </w:rPr>
        <w:tab/>
        <w:t>RÔLE ET RESPONSABILITÉS DU GESTIONNAIRE RESPONSABLE DE LA GESTION DES RISQUES</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La personne désignée par le directeur général à titre de gestionnaire de risque reçoit, analyse et traite tous les for</w:t>
      </w:r>
      <w:r>
        <w:rPr>
          <w:rFonts w:ascii="Arial" w:hAnsi="Arial" w:cs="Arial"/>
        </w:rPr>
        <w:t>mulaires de déclaration.</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r>
        <w:rPr>
          <w:rFonts w:ascii="Arial" w:hAnsi="Arial" w:cs="Arial"/>
        </w:rPr>
        <w:t>Il tient à jour le registre local des incidents et accidents.</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r>
        <w:rPr>
          <w:rFonts w:ascii="Arial" w:hAnsi="Arial" w:cs="Arial"/>
        </w:rPr>
        <w:t>Il participe au comité de gestion des risques et en assume le secrétariat.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Il réalise les enquêtes internes dans les cas requis et assume le suivi auprès des personne</w:t>
      </w:r>
      <w:r>
        <w:rPr>
          <w:rFonts w:ascii="Arial" w:hAnsi="Arial" w:cs="Arial"/>
        </w:rPr>
        <w:t xml:space="preserve">s impliquées. Il s’agit généralement des événements ayant causé des dommages.  </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Il s’assure que les moyens de soutien prévus par le comité de gestion des risques soient apportés aux victimes et à leurs proches.</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Il informe la Direction des services admini</w:t>
      </w:r>
      <w:r>
        <w:rPr>
          <w:rFonts w:ascii="Arial" w:hAnsi="Arial" w:cs="Arial"/>
        </w:rPr>
        <w:t>stratifs des cas pouvant mener à une réclamation ou à une poursuite. Celle-ci se charge d’aviser les assureurs de l’établissement.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Il met en place des activités préventives qu’il rapporte à la direction générale et en fait un registre.</w:t>
      </w:r>
    </w:p>
    <w:p w:rsidR="00000000" w:rsidRDefault="00375FC3">
      <w:pPr>
        <w:tabs>
          <w:tab w:val="left" w:pos="540"/>
          <w:tab w:val="left" w:pos="6840"/>
        </w:tabs>
        <w:rPr>
          <w:rFonts w:ascii="Arial" w:hAnsi="Arial" w:cs="Arial"/>
        </w:rPr>
      </w:pPr>
    </w:p>
    <w:p w:rsidR="00000000" w:rsidRDefault="00375FC3">
      <w:pPr>
        <w:tabs>
          <w:tab w:val="left" w:pos="540"/>
          <w:tab w:val="left" w:pos="6840"/>
        </w:tabs>
        <w:rPr>
          <w:rFonts w:ascii="Arial" w:hAnsi="Arial" w:cs="Arial"/>
        </w:rPr>
      </w:pPr>
    </w:p>
    <w:p w:rsidR="00000000" w:rsidRDefault="00375FC3">
      <w:pPr>
        <w:tabs>
          <w:tab w:val="left" w:pos="540"/>
          <w:tab w:val="left" w:pos="6840"/>
        </w:tabs>
        <w:ind w:left="540" w:hanging="540"/>
        <w:rPr>
          <w:rFonts w:ascii="Arial" w:hAnsi="Arial" w:cs="Arial"/>
          <w:b/>
          <w:bCs/>
        </w:rPr>
      </w:pPr>
      <w:r>
        <w:rPr>
          <w:rFonts w:ascii="Arial" w:hAnsi="Arial" w:cs="Arial"/>
          <w:b/>
          <w:bCs/>
        </w:rPr>
        <w:t>5.</w:t>
      </w:r>
      <w:r>
        <w:rPr>
          <w:rFonts w:ascii="Arial" w:hAnsi="Arial" w:cs="Arial"/>
          <w:b/>
          <w:bCs/>
        </w:rPr>
        <w:tab/>
        <w:t>DIRECTIVES POU</w:t>
      </w:r>
      <w:r>
        <w:rPr>
          <w:rFonts w:ascii="Arial" w:hAnsi="Arial" w:cs="Arial"/>
          <w:b/>
          <w:bCs/>
        </w:rPr>
        <w:t>R L’UTILISATION ET LE CHEMINEMENT DU RAPPORT D’ÉVÉNEMENT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Un rapport doit être complété pour tout événement qui correspond à la définition d’incident ou d’accident.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À titre d’exemple, les événements suivants requièrent une déclaration : les chutes, les er</w:t>
      </w:r>
      <w:r>
        <w:rPr>
          <w:rFonts w:ascii="Arial" w:hAnsi="Arial" w:cs="Arial"/>
        </w:rPr>
        <w:t>reurs de médication, les agressions, le mauvais fonctionnement d’un équipement, etc.</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lastRenderedPageBreak/>
        <w:t>Le rapport (formulaire AH-223) doit être complété par la personne qui, la première, a connaissance d’un incident ou d’un accident. À défaut, le gestionnaire de risques pe</w:t>
      </w:r>
      <w:r>
        <w:rPr>
          <w:rFonts w:ascii="Arial" w:hAnsi="Arial" w:cs="Arial"/>
        </w:rPr>
        <w:t>ut demander qu’une déclaration soit complétée par une autre personne.</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Le rapport doit être transmis le plus rapidement possible au gestionnaire responsable de la gestion des risques.</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rPr>
      </w:pPr>
      <w:r>
        <w:rPr>
          <w:rFonts w:ascii="Arial" w:hAnsi="Arial" w:cs="Arial"/>
        </w:rPr>
        <w:t xml:space="preserve">Si la personne qui complète le formulaire juge qu’il y a un risque que </w:t>
      </w:r>
      <w:r>
        <w:rPr>
          <w:rFonts w:ascii="Arial" w:hAnsi="Arial" w:cs="Arial"/>
        </w:rPr>
        <w:t>l’événement se reproduise à brève échéance et qu’une action correctrice est requise rapidement, elle doit contacter son supérieur immédiat.</w:t>
      </w:r>
    </w:p>
    <w:p w:rsidR="00000000" w:rsidRDefault="00375FC3">
      <w:pPr>
        <w:tabs>
          <w:tab w:val="left" w:pos="540"/>
          <w:tab w:val="left" w:pos="6840"/>
        </w:tabs>
        <w:rPr>
          <w:rFonts w:ascii="Arial" w:hAnsi="Arial" w:cs="Arial"/>
        </w:rPr>
      </w:pP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ind w:left="540" w:hanging="540"/>
        <w:jc w:val="both"/>
        <w:rPr>
          <w:rFonts w:ascii="Arial" w:hAnsi="Arial" w:cs="Arial"/>
          <w:b/>
          <w:bCs/>
          <w:szCs w:val="22"/>
        </w:rPr>
      </w:pPr>
      <w:r>
        <w:rPr>
          <w:rFonts w:ascii="Arial" w:hAnsi="Arial" w:cs="Arial"/>
          <w:b/>
          <w:bCs/>
          <w:szCs w:val="22"/>
        </w:rPr>
        <w:t>6.</w:t>
      </w:r>
      <w:r>
        <w:rPr>
          <w:rFonts w:ascii="Arial" w:hAnsi="Arial" w:cs="Arial"/>
          <w:b/>
          <w:bCs/>
          <w:szCs w:val="22"/>
        </w:rPr>
        <w:tab/>
        <w:t>CRITÈRES DE DÉTERMINATION DE LA NÉCESSITÉ DE DIVULGATION D’UN ACCIDENT</w:t>
      </w: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jc w:val="both"/>
        <w:rPr>
          <w:rFonts w:ascii="Arial" w:hAnsi="Arial" w:cs="Arial"/>
          <w:szCs w:val="22"/>
        </w:rPr>
      </w:pPr>
      <w:r>
        <w:rPr>
          <w:rFonts w:ascii="Arial" w:hAnsi="Arial" w:cs="Arial"/>
          <w:b/>
          <w:bCs/>
          <w:szCs w:val="22"/>
        </w:rPr>
        <w:t>Non nécessaire</w:t>
      </w:r>
      <w:r>
        <w:rPr>
          <w:rFonts w:ascii="Arial" w:hAnsi="Arial" w:cs="Arial"/>
          <w:szCs w:val="22"/>
        </w:rPr>
        <w:t> : situation qui se produ</w:t>
      </w:r>
      <w:r>
        <w:rPr>
          <w:rFonts w:ascii="Arial" w:hAnsi="Arial" w:cs="Arial"/>
          <w:szCs w:val="22"/>
        </w:rPr>
        <w:t>it et qui ne cause ou n’est pas susceptible de causer du tort à l’usager.</w:t>
      </w: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jc w:val="both"/>
        <w:rPr>
          <w:rFonts w:ascii="Arial" w:hAnsi="Arial" w:cs="Arial"/>
          <w:szCs w:val="22"/>
        </w:rPr>
      </w:pPr>
      <w:r>
        <w:rPr>
          <w:rFonts w:ascii="Arial" w:hAnsi="Arial" w:cs="Arial"/>
          <w:b/>
          <w:bCs/>
          <w:szCs w:val="22"/>
        </w:rPr>
        <w:t>Nécessaire</w:t>
      </w:r>
      <w:r>
        <w:rPr>
          <w:rFonts w:ascii="Arial" w:hAnsi="Arial" w:cs="Arial"/>
          <w:szCs w:val="22"/>
        </w:rPr>
        <w:t> : généralement, lorsqu’un problème découle de l’accident et qui demande une intervention immédiate pour renverser ou contrôler les effets de l’accident ou un problème don</w:t>
      </w:r>
      <w:r>
        <w:rPr>
          <w:rFonts w:ascii="Arial" w:hAnsi="Arial" w:cs="Arial"/>
          <w:szCs w:val="22"/>
        </w:rPr>
        <w:t>t les effets sont permanents ou qui demande un suivi à long terme.</w:t>
      </w: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jc w:val="both"/>
        <w:rPr>
          <w:rFonts w:ascii="Arial" w:hAnsi="Arial" w:cs="Arial"/>
          <w:szCs w:val="22"/>
        </w:rPr>
      </w:pPr>
    </w:p>
    <w:p w:rsidR="00000000" w:rsidRDefault="00375FC3">
      <w:pPr>
        <w:tabs>
          <w:tab w:val="left" w:pos="540"/>
          <w:tab w:val="left" w:pos="6840"/>
        </w:tabs>
        <w:jc w:val="both"/>
        <w:rPr>
          <w:rFonts w:ascii="Arial" w:hAnsi="Arial" w:cs="Arial"/>
          <w:b/>
          <w:bCs/>
          <w:szCs w:val="22"/>
        </w:rPr>
      </w:pPr>
      <w:r>
        <w:rPr>
          <w:rFonts w:ascii="Arial" w:hAnsi="Arial" w:cs="Arial"/>
          <w:b/>
          <w:bCs/>
          <w:szCs w:val="22"/>
        </w:rPr>
        <w:t>7.</w:t>
      </w:r>
      <w:r>
        <w:rPr>
          <w:rFonts w:ascii="Arial" w:hAnsi="Arial" w:cs="Arial"/>
          <w:b/>
          <w:bCs/>
          <w:szCs w:val="22"/>
        </w:rPr>
        <w:tab/>
        <w:t>RÈGLES À SUIVRE PENDANT LA DIVULGATION</w:t>
      </w:r>
    </w:p>
    <w:p w:rsidR="00000000" w:rsidRDefault="00375FC3">
      <w:pPr>
        <w:tabs>
          <w:tab w:val="left" w:pos="6840"/>
        </w:tabs>
        <w:ind w:left="360"/>
        <w:jc w:val="both"/>
        <w:rPr>
          <w:rFonts w:ascii="Arial" w:hAnsi="Arial" w:cs="Arial"/>
          <w:szCs w:val="22"/>
        </w:rPr>
      </w:pPr>
    </w:p>
    <w:p w:rsidR="00000000" w:rsidRDefault="00375FC3" w:rsidP="00375FC3">
      <w:pPr>
        <w:numPr>
          <w:ilvl w:val="0"/>
          <w:numId w:val="2"/>
        </w:numPr>
        <w:tabs>
          <w:tab w:val="left" w:pos="6840"/>
        </w:tabs>
        <w:jc w:val="both"/>
        <w:rPr>
          <w:rFonts w:ascii="Arial" w:hAnsi="Arial" w:cs="Arial"/>
        </w:rPr>
      </w:pPr>
      <w:r>
        <w:rPr>
          <w:rFonts w:ascii="Arial" w:hAnsi="Arial" w:cs="Arial"/>
        </w:rPr>
        <w:t>La divulgation de l’événement doit être présentée de façon objective avec empathie, sans blâmer et sans opinion personnelle, dans un langage cla</w:t>
      </w:r>
      <w:r>
        <w:rPr>
          <w:rFonts w:ascii="Arial" w:hAnsi="Arial" w:cs="Arial"/>
        </w:rPr>
        <w:t xml:space="preserve">ir et accessible portant essentiellement sur les faits et les conséquences préjudiciables potentielles. </w:t>
      </w:r>
      <w:r>
        <w:rPr>
          <w:rFonts w:ascii="Arial" w:hAnsi="Arial" w:cs="Arial"/>
          <w:szCs w:val="22"/>
        </w:rPr>
        <w:t xml:space="preserve">Au cours de la rencontre, l’usager doit pouvoir poser des questions et recevoir les explications appropriées. </w:t>
      </w:r>
      <w:r>
        <w:rPr>
          <w:rFonts w:ascii="Arial" w:hAnsi="Arial" w:cs="Arial"/>
        </w:rPr>
        <w:t>La rencontre comportera les points suivant</w:t>
      </w:r>
      <w:r>
        <w:rPr>
          <w:rFonts w:ascii="Arial" w:hAnsi="Arial" w:cs="Arial"/>
        </w:rPr>
        <w:t>s :</w:t>
      </w:r>
    </w:p>
    <w:p w:rsidR="00000000" w:rsidRDefault="00375FC3">
      <w:pPr>
        <w:tabs>
          <w:tab w:val="left" w:pos="720"/>
          <w:tab w:val="left" w:pos="6840"/>
        </w:tabs>
        <w:ind w:left="360"/>
        <w:jc w:val="both"/>
        <w:rPr>
          <w:rFonts w:ascii="Arial" w:hAnsi="Arial" w:cs="Arial"/>
          <w:szCs w:val="22"/>
        </w:rPr>
      </w:pPr>
    </w:p>
    <w:p w:rsidR="00000000" w:rsidRDefault="00375FC3" w:rsidP="00375FC3">
      <w:pPr>
        <w:numPr>
          <w:ilvl w:val="1"/>
          <w:numId w:val="2"/>
        </w:numPr>
        <w:tabs>
          <w:tab w:val="left" w:pos="6840"/>
        </w:tabs>
        <w:jc w:val="both"/>
        <w:rPr>
          <w:rFonts w:ascii="Arial" w:hAnsi="Arial" w:cs="Arial"/>
          <w:szCs w:val="22"/>
        </w:rPr>
      </w:pPr>
      <w:r>
        <w:rPr>
          <w:rFonts w:ascii="Arial" w:hAnsi="Arial" w:cs="Arial"/>
          <w:szCs w:val="22"/>
        </w:rPr>
        <w:t>La nature et les circonstances de l’événement, si connues.</w:t>
      </w:r>
    </w:p>
    <w:p w:rsidR="00000000" w:rsidRDefault="00375FC3">
      <w:pPr>
        <w:tabs>
          <w:tab w:val="left" w:pos="6840"/>
        </w:tabs>
        <w:jc w:val="both"/>
        <w:rPr>
          <w:rFonts w:ascii="Arial" w:hAnsi="Arial" w:cs="Arial"/>
          <w:szCs w:val="22"/>
        </w:rPr>
      </w:pPr>
    </w:p>
    <w:p w:rsidR="00000000" w:rsidRDefault="00375FC3" w:rsidP="00375FC3">
      <w:pPr>
        <w:numPr>
          <w:ilvl w:val="1"/>
          <w:numId w:val="2"/>
        </w:numPr>
        <w:tabs>
          <w:tab w:val="left" w:pos="6840"/>
        </w:tabs>
        <w:jc w:val="both"/>
        <w:rPr>
          <w:rFonts w:ascii="Arial" w:hAnsi="Arial" w:cs="Arial"/>
          <w:szCs w:val="22"/>
        </w:rPr>
      </w:pPr>
      <w:r>
        <w:rPr>
          <w:rFonts w:ascii="Arial" w:hAnsi="Arial" w:cs="Arial"/>
          <w:szCs w:val="22"/>
        </w:rPr>
        <w:t>Les conséquences présentes et éventuelles, s’il y a lieu, pour l’usager.</w:t>
      </w:r>
    </w:p>
    <w:p w:rsidR="00000000" w:rsidRDefault="00375FC3">
      <w:pPr>
        <w:tabs>
          <w:tab w:val="left" w:pos="6840"/>
        </w:tabs>
        <w:jc w:val="both"/>
        <w:rPr>
          <w:rFonts w:ascii="Arial" w:hAnsi="Arial" w:cs="Arial"/>
          <w:szCs w:val="22"/>
        </w:rPr>
      </w:pPr>
    </w:p>
    <w:p w:rsidR="00000000" w:rsidRDefault="00375FC3" w:rsidP="00375FC3">
      <w:pPr>
        <w:numPr>
          <w:ilvl w:val="1"/>
          <w:numId w:val="2"/>
        </w:numPr>
        <w:tabs>
          <w:tab w:val="left" w:pos="6840"/>
        </w:tabs>
        <w:jc w:val="both"/>
        <w:rPr>
          <w:rFonts w:ascii="Arial" w:hAnsi="Arial" w:cs="Arial"/>
          <w:szCs w:val="22"/>
        </w:rPr>
      </w:pPr>
      <w:r>
        <w:rPr>
          <w:rFonts w:ascii="Arial" w:hAnsi="Arial" w:cs="Arial"/>
          <w:szCs w:val="22"/>
        </w:rPr>
        <w:t>Sur les services requis si approprié dans l’immédiat et le suivi nécessaire.</w:t>
      </w:r>
    </w:p>
    <w:p w:rsidR="00000000" w:rsidRDefault="00375FC3">
      <w:pPr>
        <w:tabs>
          <w:tab w:val="left" w:pos="6840"/>
        </w:tabs>
        <w:jc w:val="both"/>
        <w:rPr>
          <w:rFonts w:ascii="Arial" w:hAnsi="Arial" w:cs="Arial"/>
          <w:szCs w:val="22"/>
        </w:rPr>
      </w:pPr>
    </w:p>
    <w:p w:rsidR="00000000" w:rsidRDefault="00375FC3" w:rsidP="00375FC3">
      <w:pPr>
        <w:numPr>
          <w:ilvl w:val="1"/>
          <w:numId w:val="2"/>
        </w:numPr>
        <w:tabs>
          <w:tab w:val="left" w:pos="6840"/>
        </w:tabs>
        <w:jc w:val="both"/>
        <w:rPr>
          <w:rFonts w:ascii="Arial" w:hAnsi="Arial" w:cs="Arial"/>
          <w:szCs w:val="22"/>
        </w:rPr>
      </w:pPr>
      <w:r>
        <w:rPr>
          <w:rFonts w:ascii="Arial" w:hAnsi="Arial" w:cs="Arial"/>
          <w:szCs w:val="22"/>
        </w:rPr>
        <w:t>L’avis à l’usager quant aux possibilité</w:t>
      </w:r>
      <w:r>
        <w:rPr>
          <w:rFonts w:ascii="Arial" w:hAnsi="Arial" w:cs="Arial"/>
          <w:szCs w:val="22"/>
        </w:rPr>
        <w:t xml:space="preserve">s d’enquête. </w:t>
      </w:r>
    </w:p>
    <w:p w:rsidR="00000000" w:rsidRDefault="00375FC3">
      <w:pPr>
        <w:tabs>
          <w:tab w:val="left" w:pos="6840"/>
        </w:tabs>
        <w:jc w:val="both"/>
        <w:rPr>
          <w:rFonts w:ascii="Arial" w:hAnsi="Arial" w:cs="Arial"/>
          <w:szCs w:val="22"/>
        </w:rPr>
      </w:pPr>
    </w:p>
    <w:p w:rsidR="00000000" w:rsidRDefault="00375FC3" w:rsidP="00375FC3">
      <w:pPr>
        <w:numPr>
          <w:ilvl w:val="1"/>
          <w:numId w:val="2"/>
        </w:numPr>
        <w:tabs>
          <w:tab w:val="left" w:pos="6840"/>
        </w:tabs>
        <w:jc w:val="both"/>
        <w:rPr>
          <w:rFonts w:ascii="Arial" w:hAnsi="Arial" w:cs="Arial"/>
          <w:szCs w:val="22"/>
        </w:rPr>
      </w:pPr>
      <w:r>
        <w:rPr>
          <w:rFonts w:ascii="Arial" w:hAnsi="Arial" w:cs="Arial"/>
          <w:szCs w:val="22"/>
        </w:rPr>
        <w:t>Les mesures prises pour contrer un tel accident; si les circonstances permettent de croire que sa récurrence est probable.</w:t>
      </w:r>
    </w:p>
    <w:p w:rsidR="00000000" w:rsidRDefault="00375FC3">
      <w:pPr>
        <w:tabs>
          <w:tab w:val="left" w:pos="6840"/>
        </w:tabs>
        <w:jc w:val="both"/>
        <w:rPr>
          <w:rFonts w:ascii="Arial" w:hAnsi="Arial" w:cs="Arial"/>
          <w:szCs w:val="22"/>
        </w:rPr>
      </w:pPr>
    </w:p>
    <w:p w:rsidR="00000000" w:rsidRDefault="00375FC3">
      <w:pPr>
        <w:tabs>
          <w:tab w:val="left" w:pos="6840"/>
        </w:tabs>
        <w:jc w:val="both"/>
        <w:rPr>
          <w:rFonts w:ascii="Arial" w:hAnsi="Arial" w:cs="Arial"/>
          <w:szCs w:val="22"/>
        </w:rPr>
      </w:pPr>
      <w:r>
        <w:rPr>
          <w:rFonts w:ascii="Arial" w:hAnsi="Arial" w:cs="Arial"/>
          <w:szCs w:val="22"/>
        </w:rPr>
        <w:t>L’expression d’empathie et de compréhension est appropriée de la part des intervenants quant à l’événement et ne cons</w:t>
      </w:r>
      <w:r>
        <w:rPr>
          <w:rFonts w:ascii="Arial" w:hAnsi="Arial" w:cs="Arial"/>
          <w:szCs w:val="22"/>
        </w:rPr>
        <w:t>titue pas une reconnaissance quelconque de responsabilité.</w:t>
      </w:r>
    </w:p>
    <w:p w:rsidR="00000000" w:rsidRDefault="00375FC3">
      <w:pPr>
        <w:tabs>
          <w:tab w:val="left" w:pos="6840"/>
        </w:tabs>
        <w:jc w:val="both"/>
        <w:rPr>
          <w:rFonts w:ascii="Arial" w:hAnsi="Arial" w:cs="Arial"/>
          <w:szCs w:val="22"/>
        </w:rPr>
      </w:pPr>
    </w:p>
    <w:p w:rsidR="00000000" w:rsidRDefault="00375FC3">
      <w:pPr>
        <w:pStyle w:val="Titre4"/>
        <w:tabs>
          <w:tab w:val="clear" w:pos="6840"/>
          <w:tab w:val="left" w:pos="720"/>
        </w:tabs>
      </w:pPr>
      <w:r>
        <w:lastRenderedPageBreak/>
        <w:t>8.</w:t>
      </w:r>
      <w:r>
        <w:tab/>
        <w:t>DOSSIER DE L’USAGER</w:t>
      </w:r>
    </w:p>
    <w:p w:rsidR="00000000" w:rsidRDefault="00375FC3">
      <w:pPr>
        <w:tabs>
          <w:tab w:val="left" w:pos="6840"/>
        </w:tabs>
        <w:jc w:val="both"/>
        <w:rPr>
          <w:rFonts w:ascii="Arial" w:hAnsi="Arial" w:cs="Arial"/>
          <w:szCs w:val="22"/>
        </w:rPr>
      </w:pPr>
    </w:p>
    <w:p w:rsidR="00000000" w:rsidRDefault="00375FC3">
      <w:pPr>
        <w:tabs>
          <w:tab w:val="left" w:pos="6840"/>
        </w:tabs>
        <w:jc w:val="both"/>
        <w:rPr>
          <w:rFonts w:ascii="Arial" w:hAnsi="Arial" w:cs="Arial"/>
          <w:szCs w:val="22"/>
        </w:rPr>
      </w:pPr>
      <w:r>
        <w:rPr>
          <w:rFonts w:ascii="Arial" w:hAnsi="Arial" w:cs="Arial"/>
          <w:szCs w:val="22"/>
        </w:rPr>
        <w:t>Suite à une rencontre de divulgation, les informations suivantes doivent être versées au dossier de l’usager par la personne responsable de la divulgation :</w:t>
      </w:r>
    </w:p>
    <w:p w:rsidR="00000000" w:rsidRDefault="00375FC3">
      <w:pPr>
        <w:tabs>
          <w:tab w:val="left" w:pos="720"/>
          <w:tab w:val="left" w:pos="6840"/>
        </w:tabs>
        <w:jc w:val="both"/>
        <w:rPr>
          <w:rFonts w:ascii="Arial" w:hAnsi="Arial" w:cs="Arial"/>
          <w:szCs w:val="22"/>
        </w:rPr>
      </w:pPr>
    </w:p>
    <w:p w:rsidR="00000000" w:rsidRDefault="00375FC3" w:rsidP="00375FC3">
      <w:pPr>
        <w:numPr>
          <w:ilvl w:val="0"/>
          <w:numId w:val="2"/>
        </w:numPr>
        <w:tabs>
          <w:tab w:val="left" w:pos="6840"/>
        </w:tabs>
        <w:jc w:val="both"/>
        <w:rPr>
          <w:rFonts w:ascii="Arial" w:hAnsi="Arial" w:cs="Arial"/>
          <w:szCs w:val="22"/>
        </w:rPr>
      </w:pPr>
      <w:r>
        <w:rPr>
          <w:rFonts w:ascii="Arial" w:hAnsi="Arial" w:cs="Arial"/>
          <w:szCs w:val="22"/>
        </w:rPr>
        <w:t>la date et l’h</w:t>
      </w:r>
      <w:r>
        <w:rPr>
          <w:rFonts w:ascii="Arial" w:hAnsi="Arial" w:cs="Arial"/>
          <w:szCs w:val="22"/>
        </w:rPr>
        <w:t>eure de la rencontre de divulgation ;</w:t>
      </w:r>
    </w:p>
    <w:p w:rsidR="00000000" w:rsidRDefault="00375FC3" w:rsidP="00375FC3">
      <w:pPr>
        <w:numPr>
          <w:ilvl w:val="0"/>
          <w:numId w:val="2"/>
        </w:numPr>
        <w:tabs>
          <w:tab w:val="left" w:pos="6840"/>
        </w:tabs>
        <w:jc w:val="both"/>
        <w:rPr>
          <w:rFonts w:ascii="Arial" w:hAnsi="Arial" w:cs="Arial"/>
          <w:szCs w:val="22"/>
        </w:rPr>
      </w:pPr>
      <w:r>
        <w:rPr>
          <w:rFonts w:ascii="Arial" w:hAnsi="Arial" w:cs="Arial"/>
          <w:szCs w:val="22"/>
        </w:rPr>
        <w:t>les personnes présentes lors de cette rencontre ;</w:t>
      </w:r>
    </w:p>
    <w:p w:rsidR="00000000" w:rsidRDefault="00375FC3" w:rsidP="00375FC3">
      <w:pPr>
        <w:numPr>
          <w:ilvl w:val="0"/>
          <w:numId w:val="2"/>
        </w:numPr>
        <w:tabs>
          <w:tab w:val="left" w:pos="6840"/>
        </w:tabs>
        <w:jc w:val="both"/>
        <w:rPr>
          <w:rFonts w:ascii="Arial" w:hAnsi="Arial" w:cs="Arial"/>
          <w:szCs w:val="22"/>
        </w:rPr>
      </w:pPr>
      <w:r>
        <w:rPr>
          <w:rFonts w:ascii="Arial" w:hAnsi="Arial" w:cs="Arial"/>
          <w:szCs w:val="22"/>
        </w:rPr>
        <w:t>un sommaire des faits discutés ;</w:t>
      </w:r>
    </w:p>
    <w:p w:rsidR="00000000" w:rsidRDefault="00375FC3" w:rsidP="00375FC3">
      <w:pPr>
        <w:numPr>
          <w:ilvl w:val="0"/>
          <w:numId w:val="2"/>
        </w:numPr>
        <w:tabs>
          <w:tab w:val="left" w:pos="6840"/>
        </w:tabs>
        <w:jc w:val="both"/>
        <w:rPr>
          <w:rFonts w:ascii="Arial" w:hAnsi="Arial" w:cs="Arial"/>
          <w:szCs w:val="22"/>
        </w:rPr>
      </w:pPr>
      <w:r>
        <w:rPr>
          <w:rFonts w:ascii="Arial" w:hAnsi="Arial" w:cs="Arial"/>
          <w:szCs w:val="22"/>
        </w:rPr>
        <w:t>les questions soulevées par l’usager ainsi que les réponses données ;</w:t>
      </w:r>
    </w:p>
    <w:p w:rsidR="00000000" w:rsidRDefault="00375FC3" w:rsidP="00375FC3">
      <w:pPr>
        <w:numPr>
          <w:ilvl w:val="0"/>
          <w:numId w:val="2"/>
        </w:numPr>
        <w:tabs>
          <w:tab w:val="left" w:pos="6840"/>
        </w:tabs>
        <w:jc w:val="both"/>
        <w:rPr>
          <w:rFonts w:ascii="Arial" w:hAnsi="Arial" w:cs="Arial"/>
          <w:szCs w:val="22"/>
        </w:rPr>
      </w:pPr>
      <w:r>
        <w:rPr>
          <w:rFonts w:ascii="Arial" w:hAnsi="Arial" w:cs="Arial"/>
          <w:szCs w:val="22"/>
        </w:rPr>
        <w:t>le suivi qui sera fait et les mesures correctives reliées à la co</w:t>
      </w:r>
      <w:r>
        <w:rPr>
          <w:rFonts w:ascii="Arial" w:hAnsi="Arial" w:cs="Arial"/>
          <w:szCs w:val="22"/>
        </w:rPr>
        <w:t>ndition de l’usager ;</w:t>
      </w:r>
    </w:p>
    <w:p w:rsidR="00000000" w:rsidRDefault="00375FC3" w:rsidP="00375FC3">
      <w:pPr>
        <w:numPr>
          <w:ilvl w:val="0"/>
          <w:numId w:val="2"/>
        </w:numPr>
        <w:tabs>
          <w:tab w:val="left" w:pos="6840"/>
        </w:tabs>
        <w:jc w:val="both"/>
        <w:rPr>
          <w:rFonts w:ascii="Arial" w:hAnsi="Arial" w:cs="Arial"/>
          <w:szCs w:val="22"/>
        </w:rPr>
      </w:pPr>
      <w:r>
        <w:rPr>
          <w:rFonts w:ascii="Arial" w:hAnsi="Arial" w:cs="Arial"/>
          <w:szCs w:val="22"/>
        </w:rPr>
        <w:t>les informations reliées à la condition de l’usager permettant de prévenir la récurrence d’un tel accident.</w:t>
      </w:r>
    </w:p>
    <w:p w:rsidR="00000000" w:rsidRDefault="00375FC3">
      <w:pPr>
        <w:pStyle w:val="Corpsdetexte"/>
        <w:jc w:val="both"/>
        <w:rPr>
          <w:rFonts w:ascii="Arial" w:hAnsi="Arial" w:cs="Arial"/>
          <w:szCs w:val="22"/>
        </w:rPr>
      </w:pPr>
    </w:p>
    <w:p w:rsidR="00000000" w:rsidRDefault="00375FC3">
      <w:pPr>
        <w:pStyle w:val="Corpsdetexte"/>
        <w:jc w:val="both"/>
        <w:rPr>
          <w:rFonts w:ascii="Arial" w:hAnsi="Arial" w:cs="Arial"/>
          <w:szCs w:val="22"/>
        </w:rPr>
      </w:pPr>
      <w:r>
        <w:rPr>
          <w:rFonts w:ascii="Arial" w:hAnsi="Arial" w:cs="Arial"/>
          <w:szCs w:val="22"/>
        </w:rPr>
        <w:t>9.</w:t>
      </w:r>
      <w:r>
        <w:rPr>
          <w:rFonts w:ascii="Arial" w:hAnsi="Arial" w:cs="Arial"/>
          <w:szCs w:val="22"/>
        </w:rPr>
        <w:tab/>
        <w:t>LES BESOINS DE L’USAGER</w:t>
      </w:r>
    </w:p>
    <w:p w:rsidR="00000000" w:rsidRDefault="00375FC3">
      <w:pPr>
        <w:pStyle w:val="Corpsdetexte"/>
        <w:spacing w:line="240" w:lineRule="auto"/>
        <w:jc w:val="both"/>
        <w:rPr>
          <w:rFonts w:ascii="Arial" w:hAnsi="Arial" w:cs="Arial"/>
          <w:b w:val="0"/>
          <w:bCs/>
          <w:szCs w:val="22"/>
        </w:rPr>
      </w:pPr>
      <w:r>
        <w:rPr>
          <w:rFonts w:ascii="Arial" w:hAnsi="Arial" w:cs="Arial"/>
          <w:b w:val="0"/>
          <w:bCs/>
          <w:szCs w:val="22"/>
        </w:rPr>
        <w:t>L’intervenant doit identifier les personnes, les autres intervenants ou les autres ressources appr</w:t>
      </w:r>
      <w:r>
        <w:rPr>
          <w:rFonts w:ascii="Arial" w:hAnsi="Arial" w:cs="Arial"/>
          <w:b w:val="0"/>
          <w:bCs/>
          <w:szCs w:val="22"/>
        </w:rPr>
        <w:t>opriées pouvant aider l’usager ou son représentant à la suite d’une rencontre de divulgation.</w:t>
      </w:r>
    </w:p>
    <w:p w:rsidR="00000000" w:rsidRDefault="00375FC3">
      <w:pPr>
        <w:pStyle w:val="Corpsdetexte"/>
        <w:spacing w:line="240" w:lineRule="auto"/>
        <w:jc w:val="both"/>
        <w:rPr>
          <w:rFonts w:ascii="Arial" w:hAnsi="Arial" w:cs="Arial"/>
          <w:b w:val="0"/>
          <w:bCs/>
          <w:szCs w:val="22"/>
        </w:rPr>
      </w:pPr>
    </w:p>
    <w:p w:rsidR="00000000" w:rsidRDefault="00375FC3">
      <w:pPr>
        <w:pStyle w:val="Corpsdetexte"/>
        <w:spacing w:line="240" w:lineRule="auto"/>
        <w:jc w:val="both"/>
        <w:rPr>
          <w:rFonts w:ascii="Arial" w:hAnsi="Arial" w:cs="Arial"/>
          <w:bCs/>
          <w:szCs w:val="22"/>
        </w:rPr>
      </w:pPr>
    </w:p>
    <w:p w:rsidR="00000000" w:rsidRDefault="00375FC3">
      <w:pPr>
        <w:pStyle w:val="Corpsdetexte"/>
        <w:spacing w:line="240" w:lineRule="auto"/>
        <w:jc w:val="both"/>
        <w:rPr>
          <w:rFonts w:ascii="Arial" w:hAnsi="Arial" w:cs="Arial"/>
          <w:bCs/>
          <w:szCs w:val="22"/>
        </w:rPr>
      </w:pPr>
      <w:r>
        <w:rPr>
          <w:rFonts w:ascii="Arial" w:hAnsi="Arial" w:cs="Arial"/>
          <w:bCs/>
          <w:szCs w:val="22"/>
        </w:rPr>
        <w:t>10.</w:t>
      </w:r>
      <w:r>
        <w:rPr>
          <w:rFonts w:ascii="Arial" w:hAnsi="Arial" w:cs="Arial"/>
          <w:bCs/>
          <w:szCs w:val="22"/>
        </w:rPr>
        <w:tab/>
        <w:t>ENTRÉE EN VIGUEUR</w:t>
      </w:r>
    </w:p>
    <w:p w:rsidR="00000000" w:rsidRDefault="00375FC3">
      <w:pPr>
        <w:pStyle w:val="Corpsdetexte"/>
        <w:spacing w:line="240" w:lineRule="auto"/>
        <w:jc w:val="both"/>
        <w:rPr>
          <w:rFonts w:ascii="Arial" w:hAnsi="Arial" w:cs="Arial"/>
          <w:bCs/>
          <w:szCs w:val="22"/>
        </w:rPr>
      </w:pPr>
    </w:p>
    <w:p w:rsidR="00375FC3" w:rsidRDefault="00375FC3">
      <w:pPr>
        <w:pStyle w:val="Corpsdetexte"/>
        <w:spacing w:line="240" w:lineRule="auto"/>
        <w:jc w:val="both"/>
        <w:rPr>
          <w:rFonts w:ascii="Arial" w:hAnsi="Arial" w:cs="Arial"/>
          <w:b w:val="0"/>
          <w:bCs/>
          <w:szCs w:val="22"/>
        </w:rPr>
      </w:pPr>
      <w:r>
        <w:rPr>
          <w:rFonts w:ascii="Arial" w:hAnsi="Arial" w:cs="Arial"/>
          <w:b w:val="0"/>
          <w:bCs/>
          <w:szCs w:val="22"/>
        </w:rPr>
        <w:t>La présente procédure entre en vigueur le jour de son approbation par le comité de régie interne.</w:t>
      </w:r>
    </w:p>
    <w:sectPr w:rsidR="00375FC3">
      <w:headerReference w:type="default" r:id="rId9"/>
      <w:footerReference w:type="even" r:id="rId10"/>
      <w:footerReference w:type="default" r:id="rId11"/>
      <w:footerReference w:type="first" r:id="rId12"/>
      <w:pgSz w:w="12240" w:h="15840" w:code="1"/>
      <w:pgMar w:top="1440" w:right="1440" w:bottom="108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C3" w:rsidRDefault="00375FC3">
      <w:r>
        <w:separator/>
      </w:r>
    </w:p>
  </w:endnote>
  <w:endnote w:type="continuationSeparator" w:id="0">
    <w:p w:rsidR="00375FC3" w:rsidRDefault="0037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5FC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375F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5FC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A3CA8">
      <w:rPr>
        <w:rStyle w:val="Numrodepage"/>
        <w:noProof/>
      </w:rPr>
      <w:t>5</w:t>
    </w:r>
    <w:r>
      <w:rPr>
        <w:rStyle w:val="Numrodepage"/>
      </w:rPr>
      <w:fldChar w:fldCharType="end"/>
    </w:r>
  </w:p>
  <w:p w:rsidR="00000000" w:rsidRDefault="00375FC3">
    <w:pPr>
      <w:pStyle w:val="Pieddepage"/>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5FC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C3" w:rsidRDefault="00375FC3">
      <w:r>
        <w:separator/>
      </w:r>
    </w:p>
  </w:footnote>
  <w:footnote w:type="continuationSeparator" w:id="0">
    <w:p w:rsidR="00375FC3" w:rsidRDefault="0037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5FC3">
    <w:pPr>
      <w:pStyle w:val="En-tte"/>
      <w:rPr>
        <w:rFonts w:ascii="Arial" w:hAnsi="Arial"/>
        <w:lang w:val="fr-FR"/>
      </w:rPr>
    </w:pPr>
    <w:r>
      <w:rPr>
        <w:rFonts w:ascii="Arial" w:hAnsi="Arial"/>
      </w:rPr>
      <w:t>D</w:t>
    </w:r>
    <w:r>
      <w:rPr>
        <w:rFonts w:ascii="Arial" w:hAnsi="Arial"/>
        <w:lang w:val="fr-FR"/>
      </w:rPr>
      <w:t xml:space="preserve">éclaration des incidents et accidents </w:t>
    </w:r>
    <w:r>
      <w:rPr>
        <w:rFonts w:ascii="Arial" w:hAnsi="Arial"/>
        <w:lang w:val="fr-FR"/>
      </w:rPr>
      <w:t>et sur la divulgation de l’information nécessaire à l’usager</w:t>
    </w:r>
  </w:p>
  <w:p w:rsidR="00000000" w:rsidRDefault="00375FC3">
    <w:pPr>
      <w:pStyle w:val="En-tte"/>
    </w:pPr>
    <w:r>
      <w:rPr>
        <w:shd w:val="pct5" w:color="auto" w:fill="auto"/>
      </w:rPr>
      <w:pict>
        <v:rect id="_x0000_i1025" style="width:0;height:1.5pt" o:hralign="center" o:hrstd="t" o:hr="t" fillcolor="#58807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957"/>
    <w:multiLevelType w:val="hybridMultilevel"/>
    <w:tmpl w:val="35DA7F28"/>
    <w:lvl w:ilvl="0" w:tplc="FFFFFFFF">
      <w:start w:val="1"/>
      <w:numFmt w:val="bullet"/>
      <w:pStyle w:val="Retraitcorpsdetexte2"/>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D032392"/>
    <w:multiLevelType w:val="hybridMultilevel"/>
    <w:tmpl w:val="64B4C9CE"/>
    <w:lvl w:ilvl="0" w:tplc="3D043992">
      <w:start w:val="18"/>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639220DF"/>
    <w:multiLevelType w:val="hybridMultilevel"/>
    <w:tmpl w:val="7FDED5D6"/>
    <w:lvl w:ilvl="0" w:tplc="3D04399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A8"/>
    <w:rsid w:val="00375FC3"/>
    <w:rsid w:val="006A3C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spacing w:line="360" w:lineRule="auto"/>
      <w:jc w:val="both"/>
      <w:outlineLvl w:val="0"/>
    </w:pPr>
    <w:rPr>
      <w:b/>
      <w:bCs/>
      <w:sz w:val="28"/>
    </w:rPr>
  </w:style>
  <w:style w:type="paragraph" w:styleId="Titre2">
    <w:name w:val="heading 2"/>
    <w:basedOn w:val="Normal"/>
    <w:next w:val="Normal"/>
    <w:qFormat/>
    <w:pPr>
      <w:keepNext/>
      <w:ind w:left="720"/>
      <w:jc w:val="center"/>
      <w:outlineLvl w:val="1"/>
    </w:pPr>
    <w:rPr>
      <w:rFonts w:ascii="Arial" w:hAnsi="Arial" w:cs="Arial"/>
      <w:b/>
    </w:rPr>
  </w:style>
  <w:style w:type="paragraph" w:styleId="Titre3">
    <w:name w:val="heading 3"/>
    <w:basedOn w:val="Normal"/>
    <w:next w:val="Normal"/>
    <w:qFormat/>
    <w:pPr>
      <w:keepNext/>
      <w:spacing w:line="360" w:lineRule="auto"/>
      <w:ind w:left="360"/>
      <w:jc w:val="center"/>
      <w:outlineLvl w:val="2"/>
    </w:pPr>
    <w:rPr>
      <w:b/>
    </w:rPr>
  </w:style>
  <w:style w:type="paragraph" w:styleId="Titre4">
    <w:name w:val="heading 4"/>
    <w:basedOn w:val="Normal"/>
    <w:next w:val="Normal"/>
    <w:qFormat/>
    <w:pPr>
      <w:keepNext/>
      <w:tabs>
        <w:tab w:val="left" w:pos="6840"/>
      </w:tabs>
      <w:jc w:val="both"/>
      <w:outlineLvl w:val="3"/>
    </w:pPr>
    <w:rPr>
      <w:rFonts w:ascii="Arial" w:hAnsi="Arial" w:cs="Arial"/>
      <w:b/>
      <w:bCs/>
      <w:szCs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spacing w:line="360" w:lineRule="auto"/>
      <w:ind w:left="360"/>
      <w:jc w:val="center"/>
      <w:outlineLvl w:val="5"/>
    </w:pPr>
    <w:rPr>
      <w:b/>
      <w:caps/>
      <w:u w:val="single"/>
    </w:rPr>
  </w:style>
  <w:style w:type="paragraph" w:styleId="Titre8">
    <w:name w:val="heading 8"/>
    <w:basedOn w:val="Normal"/>
    <w:next w:val="Normal"/>
    <w:qFormat/>
    <w:pPr>
      <w:keepNext/>
      <w:pBdr>
        <w:top w:val="single" w:sz="6" w:space="0" w:color="auto"/>
        <w:left w:val="single" w:sz="6" w:space="0" w:color="auto"/>
        <w:bottom w:val="single" w:sz="6" w:space="0" w:color="auto"/>
        <w:right w:val="single" w:sz="6" w:space="0" w:color="auto"/>
      </w:pBdr>
      <w:spacing w:line="480" w:lineRule="atLeast"/>
      <w:outlineLvl w:val="7"/>
    </w:pPr>
    <w:rPr>
      <w:b/>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pPr>
      <w:numPr>
        <w:numId w:val="1"/>
      </w:numPr>
    </w:pPr>
    <w:rPr>
      <w:i/>
      <w:smallCaps/>
      <w:noProof/>
    </w:rPr>
  </w:style>
  <w:style w:type="paragraph" w:styleId="Retraitcorpsdetexte">
    <w:name w:val="Body Text Indent"/>
    <w:basedOn w:val="Normal"/>
    <w:semiHidden/>
    <w:pPr>
      <w:ind w:left="360"/>
    </w:pPr>
    <w:rPr>
      <w:b/>
      <w:bCs/>
    </w:rPr>
  </w:style>
  <w:style w:type="paragraph" w:customStyle="1" w:styleId="t3">
    <w:name w:val="t3"/>
    <w:basedOn w:val="Normal"/>
    <w:pPr>
      <w:ind w:left="2160" w:hanging="2160"/>
      <w:jc w:val="both"/>
    </w:pPr>
    <w:rPr>
      <w:rFonts w:ascii="CG Times" w:hAnsi="CG Times"/>
      <w:b/>
      <w:i/>
      <w:spacing w:val="-2"/>
      <w:sz w:val="22"/>
      <w:lang w:val="fr-FR"/>
    </w:rPr>
  </w:style>
  <w:style w:type="paragraph" w:customStyle="1" w:styleId="puce">
    <w:name w:val="puce"/>
    <w:basedOn w:val="Normal"/>
    <w:pPr>
      <w:ind w:left="720" w:hanging="360"/>
      <w:jc w:val="both"/>
    </w:pPr>
    <w:rPr>
      <w:rFonts w:ascii="CG Times" w:hAnsi="CG Times"/>
      <w:spacing w:val="-2"/>
      <w:sz w:val="22"/>
      <w:lang w:val="fr-FR"/>
    </w:rPr>
  </w:style>
  <w:style w:type="paragraph" w:styleId="Retraitcorpsdetexte3">
    <w:name w:val="Body Text Indent 3"/>
    <w:basedOn w:val="Normal"/>
    <w:semiHidden/>
    <w:pPr>
      <w:spacing w:line="360" w:lineRule="auto"/>
      <w:ind w:left="360"/>
      <w:jc w:val="both"/>
    </w:pPr>
  </w:style>
  <w:style w:type="paragraph" w:styleId="Retraitcorpsdetexte2">
    <w:name w:val="Body Text Indent 2"/>
    <w:basedOn w:val="Normal"/>
    <w:semiHidden/>
    <w:pPr>
      <w:spacing w:line="360" w:lineRule="auto"/>
      <w:ind w:left="360"/>
    </w:pPr>
  </w:style>
  <w:style w:type="paragraph" w:styleId="En-tte">
    <w:name w:val="header"/>
    <w:basedOn w:val="Normal"/>
    <w:semiHidden/>
    <w:pPr>
      <w:tabs>
        <w:tab w:val="center" w:pos="4320"/>
        <w:tab w:val="right" w:pos="8640"/>
      </w:tabs>
    </w:pPr>
    <w:rPr>
      <w:sz w:val="20"/>
    </w:rPr>
  </w:style>
  <w:style w:type="character" w:styleId="Marquedecommentaire">
    <w:name w:val="annotation reference"/>
    <w:basedOn w:val="Policepardfaut"/>
    <w:semiHidden/>
    <w:rPr>
      <w:sz w:val="16"/>
    </w:rPr>
  </w:style>
  <w:style w:type="paragraph" w:styleId="Corpsdetexte2">
    <w:name w:val="Body Text 2"/>
    <w:basedOn w:val="Normal"/>
    <w:semiHidden/>
    <w:pPr>
      <w:spacing w:line="360" w:lineRule="auto"/>
    </w:pPr>
    <w:rPr>
      <w:b/>
    </w:rPr>
  </w:style>
  <w:style w:type="paragraph" w:styleId="Corpsdetexte">
    <w:name w:val="Body Text"/>
    <w:basedOn w:val="Normal"/>
    <w:semiHidden/>
    <w:pPr>
      <w:spacing w:line="360" w:lineRule="auto"/>
      <w:jc w:val="center"/>
    </w:pPr>
    <w:rPr>
      <w:b/>
    </w:rPr>
  </w:style>
  <w:style w:type="paragraph" w:styleId="Commentaire">
    <w:name w:val="annotation text"/>
    <w:basedOn w:val="Normal"/>
    <w:semiHidden/>
    <w:rPr>
      <w:sz w:val="20"/>
    </w:rPr>
  </w:style>
  <w:style w:type="paragraph" w:styleId="Titre">
    <w:name w:val="Title"/>
    <w:basedOn w:val="Normal"/>
    <w:qFormat/>
    <w:pPr>
      <w:jc w:val="center"/>
    </w:pPr>
    <w:rPr>
      <w:b/>
      <w:bCs/>
    </w:rPr>
  </w:style>
  <w:style w:type="paragraph" w:styleId="Pieddepage">
    <w:name w:val="footer"/>
    <w:basedOn w:val="Normal"/>
    <w:semiHidden/>
    <w:pPr>
      <w:tabs>
        <w:tab w:val="center" w:pos="4320"/>
        <w:tab w:val="right" w:pos="8640"/>
      </w:tabs>
    </w:pPr>
  </w:style>
  <w:style w:type="paragraph" w:styleId="Corpsdetexte3">
    <w:name w:val="Body Text 3"/>
    <w:basedOn w:val="Normal"/>
    <w:semiHidden/>
    <w:pPr>
      <w:tabs>
        <w:tab w:val="left" w:pos="6840"/>
      </w:tabs>
      <w:jc w:val="both"/>
    </w:pPr>
    <w:rPr>
      <w:rFonts w:ascii="Arial" w:hAnsi="Arial" w:cs="Arial"/>
      <w:szCs w:val="22"/>
    </w:rPr>
  </w:style>
  <w:style w:type="character" w:styleId="Numrodepage">
    <w:name w:val="page number"/>
    <w:basedOn w:val="Policepardfau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spacing w:line="360" w:lineRule="auto"/>
      <w:jc w:val="both"/>
      <w:outlineLvl w:val="0"/>
    </w:pPr>
    <w:rPr>
      <w:b/>
      <w:bCs/>
      <w:sz w:val="28"/>
    </w:rPr>
  </w:style>
  <w:style w:type="paragraph" w:styleId="Titre2">
    <w:name w:val="heading 2"/>
    <w:basedOn w:val="Normal"/>
    <w:next w:val="Normal"/>
    <w:qFormat/>
    <w:pPr>
      <w:keepNext/>
      <w:ind w:left="720"/>
      <w:jc w:val="center"/>
      <w:outlineLvl w:val="1"/>
    </w:pPr>
    <w:rPr>
      <w:rFonts w:ascii="Arial" w:hAnsi="Arial" w:cs="Arial"/>
      <w:b/>
    </w:rPr>
  </w:style>
  <w:style w:type="paragraph" w:styleId="Titre3">
    <w:name w:val="heading 3"/>
    <w:basedOn w:val="Normal"/>
    <w:next w:val="Normal"/>
    <w:qFormat/>
    <w:pPr>
      <w:keepNext/>
      <w:spacing w:line="360" w:lineRule="auto"/>
      <w:ind w:left="360"/>
      <w:jc w:val="center"/>
      <w:outlineLvl w:val="2"/>
    </w:pPr>
    <w:rPr>
      <w:b/>
    </w:rPr>
  </w:style>
  <w:style w:type="paragraph" w:styleId="Titre4">
    <w:name w:val="heading 4"/>
    <w:basedOn w:val="Normal"/>
    <w:next w:val="Normal"/>
    <w:qFormat/>
    <w:pPr>
      <w:keepNext/>
      <w:tabs>
        <w:tab w:val="left" w:pos="6840"/>
      </w:tabs>
      <w:jc w:val="both"/>
      <w:outlineLvl w:val="3"/>
    </w:pPr>
    <w:rPr>
      <w:rFonts w:ascii="Arial" w:hAnsi="Arial" w:cs="Arial"/>
      <w:b/>
      <w:bCs/>
      <w:szCs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spacing w:line="360" w:lineRule="auto"/>
      <w:ind w:left="360"/>
      <w:jc w:val="center"/>
      <w:outlineLvl w:val="5"/>
    </w:pPr>
    <w:rPr>
      <w:b/>
      <w:caps/>
      <w:u w:val="single"/>
    </w:rPr>
  </w:style>
  <w:style w:type="paragraph" w:styleId="Titre8">
    <w:name w:val="heading 8"/>
    <w:basedOn w:val="Normal"/>
    <w:next w:val="Normal"/>
    <w:qFormat/>
    <w:pPr>
      <w:keepNext/>
      <w:pBdr>
        <w:top w:val="single" w:sz="6" w:space="0" w:color="auto"/>
        <w:left w:val="single" w:sz="6" w:space="0" w:color="auto"/>
        <w:bottom w:val="single" w:sz="6" w:space="0" w:color="auto"/>
        <w:right w:val="single" w:sz="6" w:space="0" w:color="auto"/>
      </w:pBdr>
      <w:spacing w:line="480" w:lineRule="atLeast"/>
      <w:outlineLvl w:val="7"/>
    </w:pPr>
    <w:rPr>
      <w:b/>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pPr>
      <w:numPr>
        <w:numId w:val="1"/>
      </w:numPr>
    </w:pPr>
    <w:rPr>
      <w:i/>
      <w:smallCaps/>
      <w:noProof/>
    </w:rPr>
  </w:style>
  <w:style w:type="paragraph" w:styleId="Retraitcorpsdetexte">
    <w:name w:val="Body Text Indent"/>
    <w:basedOn w:val="Normal"/>
    <w:semiHidden/>
    <w:pPr>
      <w:ind w:left="360"/>
    </w:pPr>
    <w:rPr>
      <w:b/>
      <w:bCs/>
    </w:rPr>
  </w:style>
  <w:style w:type="paragraph" w:customStyle="1" w:styleId="t3">
    <w:name w:val="t3"/>
    <w:basedOn w:val="Normal"/>
    <w:pPr>
      <w:ind w:left="2160" w:hanging="2160"/>
      <w:jc w:val="both"/>
    </w:pPr>
    <w:rPr>
      <w:rFonts w:ascii="CG Times" w:hAnsi="CG Times"/>
      <w:b/>
      <w:i/>
      <w:spacing w:val="-2"/>
      <w:sz w:val="22"/>
      <w:lang w:val="fr-FR"/>
    </w:rPr>
  </w:style>
  <w:style w:type="paragraph" w:customStyle="1" w:styleId="puce">
    <w:name w:val="puce"/>
    <w:basedOn w:val="Normal"/>
    <w:pPr>
      <w:ind w:left="720" w:hanging="360"/>
      <w:jc w:val="both"/>
    </w:pPr>
    <w:rPr>
      <w:rFonts w:ascii="CG Times" w:hAnsi="CG Times"/>
      <w:spacing w:val="-2"/>
      <w:sz w:val="22"/>
      <w:lang w:val="fr-FR"/>
    </w:rPr>
  </w:style>
  <w:style w:type="paragraph" w:styleId="Retraitcorpsdetexte3">
    <w:name w:val="Body Text Indent 3"/>
    <w:basedOn w:val="Normal"/>
    <w:semiHidden/>
    <w:pPr>
      <w:spacing w:line="360" w:lineRule="auto"/>
      <w:ind w:left="360"/>
      <w:jc w:val="both"/>
    </w:pPr>
  </w:style>
  <w:style w:type="paragraph" w:styleId="Retraitcorpsdetexte2">
    <w:name w:val="Body Text Indent 2"/>
    <w:basedOn w:val="Normal"/>
    <w:semiHidden/>
    <w:pPr>
      <w:spacing w:line="360" w:lineRule="auto"/>
      <w:ind w:left="360"/>
    </w:pPr>
  </w:style>
  <w:style w:type="paragraph" w:styleId="En-tte">
    <w:name w:val="header"/>
    <w:basedOn w:val="Normal"/>
    <w:semiHidden/>
    <w:pPr>
      <w:tabs>
        <w:tab w:val="center" w:pos="4320"/>
        <w:tab w:val="right" w:pos="8640"/>
      </w:tabs>
    </w:pPr>
    <w:rPr>
      <w:sz w:val="20"/>
    </w:rPr>
  </w:style>
  <w:style w:type="character" w:styleId="Marquedecommentaire">
    <w:name w:val="annotation reference"/>
    <w:basedOn w:val="Policepardfaut"/>
    <w:semiHidden/>
    <w:rPr>
      <w:sz w:val="16"/>
    </w:rPr>
  </w:style>
  <w:style w:type="paragraph" w:styleId="Corpsdetexte2">
    <w:name w:val="Body Text 2"/>
    <w:basedOn w:val="Normal"/>
    <w:semiHidden/>
    <w:pPr>
      <w:spacing w:line="360" w:lineRule="auto"/>
    </w:pPr>
    <w:rPr>
      <w:b/>
    </w:rPr>
  </w:style>
  <w:style w:type="paragraph" w:styleId="Corpsdetexte">
    <w:name w:val="Body Text"/>
    <w:basedOn w:val="Normal"/>
    <w:semiHidden/>
    <w:pPr>
      <w:spacing w:line="360" w:lineRule="auto"/>
      <w:jc w:val="center"/>
    </w:pPr>
    <w:rPr>
      <w:b/>
    </w:rPr>
  </w:style>
  <w:style w:type="paragraph" w:styleId="Commentaire">
    <w:name w:val="annotation text"/>
    <w:basedOn w:val="Normal"/>
    <w:semiHidden/>
    <w:rPr>
      <w:sz w:val="20"/>
    </w:rPr>
  </w:style>
  <w:style w:type="paragraph" w:styleId="Titre">
    <w:name w:val="Title"/>
    <w:basedOn w:val="Normal"/>
    <w:qFormat/>
    <w:pPr>
      <w:jc w:val="center"/>
    </w:pPr>
    <w:rPr>
      <w:b/>
      <w:bCs/>
    </w:rPr>
  </w:style>
  <w:style w:type="paragraph" w:styleId="Pieddepage">
    <w:name w:val="footer"/>
    <w:basedOn w:val="Normal"/>
    <w:semiHidden/>
    <w:pPr>
      <w:tabs>
        <w:tab w:val="center" w:pos="4320"/>
        <w:tab w:val="right" w:pos="8640"/>
      </w:tabs>
    </w:pPr>
  </w:style>
  <w:style w:type="paragraph" w:styleId="Corpsdetexte3">
    <w:name w:val="Body Text 3"/>
    <w:basedOn w:val="Normal"/>
    <w:semiHidden/>
    <w:pPr>
      <w:tabs>
        <w:tab w:val="left" w:pos="6840"/>
      </w:tabs>
      <w:jc w:val="both"/>
    </w:pPr>
    <w:rPr>
      <w:rFonts w:ascii="Arial" w:hAnsi="Arial" w:cs="Arial"/>
      <w:szCs w:val="22"/>
    </w:r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ENTREVUES ET TESTS</vt:lpstr>
    </vt:vector>
  </TitlesOfParts>
  <Company>INLB</Company>
  <LinksUpToDate>false</LinksUpToDate>
  <CharactersWithSpaces>8648</CharactersWithSpaces>
  <SharedDoc>false</SharedDoc>
  <HLinks>
    <vt:vector size="6" baseType="variant">
      <vt:variant>
        <vt:i4>1769480</vt:i4>
      </vt:variant>
      <vt:variant>
        <vt:i4>1024</vt:i4>
      </vt:variant>
      <vt:variant>
        <vt:i4>1025</vt:i4>
      </vt:variant>
      <vt:variant>
        <vt:i4>1</vt:i4>
      </vt:variant>
      <vt:variant>
        <vt:lpwstr>Logo2x1c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ENTREVUES ET TESTS</dc:title>
  <dc:creator>Guylaine Chevalier</dc:creator>
  <cp:lastModifiedBy>Normand</cp:lastModifiedBy>
  <cp:revision>2</cp:revision>
  <cp:lastPrinted>2004-06-23T14:14:00Z</cp:lastPrinted>
  <dcterms:created xsi:type="dcterms:W3CDTF">2013-01-23T15:35:00Z</dcterms:created>
  <dcterms:modified xsi:type="dcterms:W3CDTF">2013-01-23T15:35:00Z</dcterms:modified>
</cp:coreProperties>
</file>