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C6" w:rsidRPr="00B54481" w:rsidRDefault="00DA7DC6">
      <w:pPr>
        <w:rPr>
          <w:rFonts w:ascii="Arial" w:hAnsi="Arial"/>
          <w:b/>
          <w:bCs/>
        </w:rPr>
      </w:pPr>
      <w:bookmarkStart w:id="0" w:name="_GoBack"/>
      <w:bookmarkEnd w:id="0"/>
    </w:p>
    <w:p w:rsidR="00DA7DC6" w:rsidRPr="00B54481" w:rsidRDefault="00DA7DC6">
      <w:pPr>
        <w:jc w:val="center"/>
        <w:outlineLvl w:val="0"/>
        <w:rPr>
          <w:rFonts w:ascii="Arial" w:hAnsi="Arial"/>
          <w:b/>
          <w:bCs/>
        </w:rPr>
      </w:pPr>
    </w:p>
    <w:p w:rsidR="00DA7DC6" w:rsidRPr="00B54481" w:rsidRDefault="00DA7DC6">
      <w:pPr>
        <w:jc w:val="center"/>
        <w:outlineLvl w:val="0"/>
        <w:rPr>
          <w:rFonts w:ascii="Arial" w:hAnsi="Arial"/>
          <w:b/>
          <w:bCs/>
        </w:rPr>
      </w:pPr>
      <w:r w:rsidRPr="00B54481">
        <w:rPr>
          <w:rFonts w:ascii="Arial" w:hAnsi="Arial"/>
          <w:b/>
          <w:bCs/>
        </w:rPr>
        <w:t>ENTENTE PARTICULIÈRE</w:t>
      </w:r>
    </w:p>
    <w:p w:rsidR="00DA7DC6" w:rsidRPr="00B54481" w:rsidRDefault="00DA7DC6">
      <w:pPr>
        <w:jc w:val="center"/>
        <w:outlineLvl w:val="0"/>
        <w:rPr>
          <w:rFonts w:ascii="Arial" w:hAnsi="Arial"/>
          <w:b/>
          <w:bCs/>
        </w:rPr>
      </w:pPr>
      <w:r w:rsidRPr="00B54481">
        <w:rPr>
          <w:rFonts w:ascii="Arial" w:hAnsi="Arial"/>
          <w:b/>
          <w:bCs/>
        </w:rPr>
        <w:t>INTERVENUE ENTRE</w:t>
      </w:r>
    </w:p>
    <w:p w:rsidR="00DA7DC6" w:rsidRPr="00B54481" w:rsidRDefault="00DA7DC6">
      <w:pPr>
        <w:jc w:val="center"/>
        <w:rPr>
          <w:rFonts w:ascii="Arial" w:hAnsi="Arial"/>
          <w:b/>
          <w:bCs/>
        </w:rPr>
      </w:pPr>
    </w:p>
    <w:p w:rsidR="00DA7DC6" w:rsidRPr="00B54481" w:rsidRDefault="00DA7DC6">
      <w:pPr>
        <w:jc w:val="center"/>
        <w:outlineLvl w:val="0"/>
        <w:rPr>
          <w:rFonts w:ascii="Arial" w:hAnsi="Arial"/>
          <w:b/>
          <w:bCs/>
        </w:rPr>
      </w:pPr>
      <w:r w:rsidRPr="00B54481">
        <w:rPr>
          <w:rFonts w:ascii="Arial" w:hAnsi="Arial"/>
          <w:b/>
          <w:bCs/>
        </w:rPr>
        <w:t>L’INSTITUT NAZARETH ET LOUIS-BRAILLE</w:t>
      </w:r>
    </w:p>
    <w:p w:rsidR="00DA7DC6" w:rsidRPr="00B54481" w:rsidRDefault="00B54481">
      <w:pPr>
        <w:jc w:val="center"/>
        <w:rPr>
          <w:rFonts w:ascii="Arial" w:hAnsi="Arial"/>
          <w:b/>
          <w:bCs/>
        </w:rPr>
      </w:pPr>
      <w:r>
        <w:rPr>
          <w:rFonts w:ascii="Arial" w:hAnsi="Arial"/>
          <w:b/>
          <w:bCs/>
        </w:rPr>
        <w:t>(ci - après appelé l’e</w:t>
      </w:r>
      <w:r w:rsidR="00DA7DC6" w:rsidRPr="00B54481">
        <w:rPr>
          <w:rFonts w:ascii="Arial" w:hAnsi="Arial"/>
          <w:b/>
          <w:bCs/>
        </w:rPr>
        <w:t>mployeur)</w:t>
      </w:r>
    </w:p>
    <w:p w:rsidR="00DA7DC6" w:rsidRPr="00B54481" w:rsidRDefault="00DA7DC6">
      <w:pPr>
        <w:jc w:val="center"/>
        <w:rPr>
          <w:rFonts w:ascii="Arial" w:hAnsi="Arial"/>
          <w:b/>
          <w:bCs/>
        </w:rPr>
      </w:pPr>
      <w:r w:rsidRPr="00B54481">
        <w:rPr>
          <w:rFonts w:ascii="Arial" w:hAnsi="Arial"/>
          <w:b/>
          <w:bCs/>
        </w:rPr>
        <w:t>et</w:t>
      </w:r>
    </w:p>
    <w:p w:rsidR="00686427" w:rsidRDefault="00DA7DC6">
      <w:pPr>
        <w:jc w:val="center"/>
        <w:rPr>
          <w:rFonts w:ascii="Arial" w:hAnsi="Arial"/>
          <w:b/>
          <w:bCs/>
        </w:rPr>
      </w:pPr>
      <w:r w:rsidRPr="00B54481">
        <w:rPr>
          <w:rFonts w:ascii="Arial" w:hAnsi="Arial"/>
          <w:b/>
          <w:bCs/>
        </w:rPr>
        <w:t xml:space="preserve">LE SYNDICAT </w:t>
      </w:r>
      <w:r w:rsidR="00686427">
        <w:rPr>
          <w:rFonts w:ascii="Arial" w:hAnsi="Arial"/>
          <w:b/>
          <w:bCs/>
        </w:rPr>
        <w:t>CANADIEN DE LA FONCTION PUBLIQUE</w:t>
      </w:r>
    </w:p>
    <w:p w:rsidR="00DA7DC6" w:rsidRPr="00B54481" w:rsidRDefault="00686427">
      <w:pPr>
        <w:jc w:val="center"/>
        <w:rPr>
          <w:rFonts w:ascii="Arial" w:hAnsi="Arial"/>
          <w:b/>
          <w:bCs/>
        </w:rPr>
      </w:pPr>
      <w:r>
        <w:rPr>
          <w:rFonts w:ascii="Arial" w:hAnsi="Arial"/>
          <w:b/>
          <w:bCs/>
        </w:rPr>
        <w:t>Section locale 1878 (F.T</w:t>
      </w:r>
      <w:r w:rsidR="00DA7DC6" w:rsidRPr="00B54481">
        <w:rPr>
          <w:rFonts w:ascii="Arial" w:hAnsi="Arial"/>
          <w:b/>
          <w:bCs/>
        </w:rPr>
        <w:t>.Q.)</w:t>
      </w:r>
    </w:p>
    <w:p w:rsidR="00DA7DC6" w:rsidRPr="00B54481" w:rsidRDefault="00B54481">
      <w:pPr>
        <w:jc w:val="center"/>
        <w:rPr>
          <w:rFonts w:ascii="Arial" w:hAnsi="Arial"/>
        </w:rPr>
      </w:pPr>
      <w:r>
        <w:rPr>
          <w:rFonts w:ascii="Arial" w:hAnsi="Arial"/>
          <w:b/>
          <w:bCs/>
        </w:rPr>
        <w:t>(ci - après appelé le s</w:t>
      </w:r>
      <w:r w:rsidR="00DA7DC6" w:rsidRPr="00B54481">
        <w:rPr>
          <w:rFonts w:ascii="Arial" w:hAnsi="Arial"/>
          <w:b/>
          <w:bCs/>
        </w:rPr>
        <w:t>yndicat)</w:t>
      </w:r>
    </w:p>
    <w:p w:rsidR="00EC67F0" w:rsidRDefault="00EC67F0" w:rsidP="00EC67F0">
      <w:pPr>
        <w:outlineLvl w:val="0"/>
        <w:rPr>
          <w:rFonts w:ascii="Arial" w:hAnsi="Arial"/>
          <w:b/>
          <w:bCs/>
        </w:rPr>
      </w:pPr>
    </w:p>
    <w:p w:rsidR="00DA7DC6" w:rsidRPr="00B54481" w:rsidRDefault="00EC67F0" w:rsidP="00EC67F0">
      <w:pPr>
        <w:pBdr>
          <w:bottom w:val="single" w:sz="12" w:space="1" w:color="auto"/>
        </w:pBdr>
        <w:outlineLvl w:val="0"/>
        <w:rPr>
          <w:rFonts w:ascii="Arial" w:hAnsi="Arial"/>
        </w:rPr>
      </w:pPr>
      <w:r>
        <w:rPr>
          <w:rFonts w:ascii="Arial" w:hAnsi="Arial"/>
          <w:b/>
          <w:bCs/>
        </w:rPr>
        <w:t xml:space="preserve">Objet : </w:t>
      </w:r>
      <w:r w:rsidRPr="00B54481">
        <w:rPr>
          <w:rFonts w:ascii="Arial" w:hAnsi="Arial"/>
          <w:b/>
          <w:bCs/>
        </w:rPr>
        <w:t>APPLICATION DE L’HORAIRE DE QUATRE (4) JOURS</w:t>
      </w:r>
    </w:p>
    <w:p w:rsidR="00EC67F0" w:rsidRPr="00B54481" w:rsidRDefault="00EC67F0">
      <w:pPr>
        <w:jc w:val="both"/>
        <w:rPr>
          <w:rFonts w:ascii="Arial" w:hAnsi="Arial"/>
        </w:rPr>
      </w:pPr>
    </w:p>
    <w:p w:rsidR="00DA7DC6" w:rsidRPr="00B54481" w:rsidRDefault="00DA7DC6">
      <w:pPr>
        <w:jc w:val="both"/>
        <w:outlineLvl w:val="0"/>
        <w:rPr>
          <w:rFonts w:ascii="Arial" w:hAnsi="Arial"/>
          <w:b/>
          <w:bCs/>
        </w:rPr>
      </w:pPr>
    </w:p>
    <w:p w:rsidR="00DA7DC6" w:rsidRPr="00B54481" w:rsidRDefault="00DA7DC6">
      <w:pPr>
        <w:jc w:val="both"/>
        <w:outlineLvl w:val="0"/>
        <w:rPr>
          <w:rFonts w:ascii="Arial" w:hAnsi="Arial"/>
          <w:b/>
          <w:bCs/>
        </w:rPr>
      </w:pPr>
      <w:r w:rsidRPr="00B54481">
        <w:rPr>
          <w:rFonts w:ascii="Arial" w:hAnsi="Arial"/>
          <w:b/>
          <w:bCs/>
        </w:rPr>
        <w:t>LES PARTIES CONVIENNENT DE CE QUI SUIT :</w:t>
      </w:r>
    </w:p>
    <w:p w:rsidR="00ED7AB6" w:rsidRPr="00B54481" w:rsidRDefault="00ED7AB6" w:rsidP="00ED7AB6">
      <w:pPr>
        <w:ind w:left="360"/>
        <w:jc w:val="both"/>
        <w:rPr>
          <w:rFonts w:ascii="Arial" w:hAnsi="Arial"/>
        </w:rPr>
      </w:pPr>
    </w:p>
    <w:p w:rsidR="00ED7AB6" w:rsidRPr="00EC67F0" w:rsidRDefault="00ED7AB6" w:rsidP="00ED7AB6">
      <w:pPr>
        <w:numPr>
          <w:ilvl w:val="0"/>
          <w:numId w:val="5"/>
        </w:numPr>
        <w:jc w:val="both"/>
        <w:rPr>
          <w:rFonts w:ascii="Arial" w:hAnsi="Arial"/>
          <w:u w:val="single"/>
        </w:rPr>
      </w:pPr>
      <w:r w:rsidRPr="00EC67F0">
        <w:rPr>
          <w:rFonts w:ascii="Arial" w:hAnsi="Arial"/>
          <w:b/>
          <w:bCs/>
          <w:u w:val="single"/>
        </w:rPr>
        <w:t>Aire d’application</w:t>
      </w:r>
    </w:p>
    <w:p w:rsidR="00DA7DC6" w:rsidRPr="00B54481" w:rsidRDefault="00DA7DC6">
      <w:pPr>
        <w:jc w:val="both"/>
        <w:rPr>
          <w:rFonts w:ascii="Arial" w:hAnsi="Arial"/>
        </w:rPr>
      </w:pPr>
    </w:p>
    <w:p w:rsidR="00DA7DC6" w:rsidRPr="00B54481" w:rsidRDefault="00DA7DC6">
      <w:pPr>
        <w:ind w:left="1056"/>
        <w:jc w:val="both"/>
        <w:rPr>
          <w:rFonts w:ascii="Arial" w:hAnsi="Arial"/>
        </w:rPr>
      </w:pPr>
      <w:r w:rsidRPr="00B54481">
        <w:rPr>
          <w:rFonts w:ascii="Arial" w:hAnsi="Arial"/>
        </w:rPr>
        <w:t xml:space="preserve">L’horaire de quatre (4) jours  s’applique à </w:t>
      </w:r>
      <w:r w:rsidR="00D81106" w:rsidRPr="00B54481">
        <w:rPr>
          <w:rFonts w:ascii="Arial" w:hAnsi="Arial"/>
        </w:rPr>
        <w:t xml:space="preserve">tous les </w:t>
      </w:r>
      <w:r w:rsidR="00686427">
        <w:rPr>
          <w:rFonts w:ascii="Arial" w:hAnsi="Arial"/>
        </w:rPr>
        <w:t>services</w:t>
      </w:r>
      <w:r w:rsidR="00D81106" w:rsidRPr="00B54481">
        <w:rPr>
          <w:rFonts w:ascii="Arial" w:hAnsi="Arial"/>
        </w:rPr>
        <w:t xml:space="preserve"> de l’employeur</w:t>
      </w:r>
      <w:r w:rsidR="00A93376" w:rsidRPr="00B54481">
        <w:rPr>
          <w:rFonts w:ascii="Arial" w:hAnsi="Arial"/>
        </w:rPr>
        <w:t xml:space="preserve">. </w:t>
      </w:r>
    </w:p>
    <w:p w:rsidR="00DA7DC6" w:rsidRPr="00B54481" w:rsidRDefault="00DA7DC6">
      <w:pPr>
        <w:jc w:val="both"/>
        <w:rPr>
          <w:rFonts w:ascii="Arial" w:hAnsi="Arial"/>
          <w:b/>
          <w:bCs/>
        </w:rPr>
      </w:pPr>
    </w:p>
    <w:p w:rsidR="00A93376" w:rsidRPr="00B54481" w:rsidRDefault="00F20AF9" w:rsidP="00A93376">
      <w:pPr>
        <w:numPr>
          <w:ilvl w:val="0"/>
          <w:numId w:val="5"/>
        </w:numPr>
        <w:jc w:val="both"/>
        <w:rPr>
          <w:rFonts w:ascii="Arial" w:hAnsi="Arial"/>
        </w:rPr>
      </w:pPr>
      <w:r>
        <w:rPr>
          <w:rFonts w:ascii="Arial" w:hAnsi="Arial"/>
          <w:b/>
          <w:bCs/>
          <w:u w:val="single"/>
        </w:rPr>
        <w:t xml:space="preserve">Personnes </w:t>
      </w:r>
      <w:r w:rsidR="00DA7DC6" w:rsidRPr="00EC67F0">
        <w:rPr>
          <w:rFonts w:ascii="Arial" w:hAnsi="Arial"/>
          <w:b/>
          <w:bCs/>
          <w:u w:val="single"/>
        </w:rPr>
        <w:t>salariées visées</w:t>
      </w:r>
      <w:r w:rsidR="00DA7DC6" w:rsidRPr="00B54481">
        <w:rPr>
          <w:rFonts w:ascii="Arial" w:hAnsi="Arial"/>
          <w:b/>
          <w:bCs/>
        </w:rPr>
        <w:t xml:space="preserve"> </w:t>
      </w:r>
    </w:p>
    <w:p w:rsidR="00AB019F" w:rsidRDefault="00AB019F" w:rsidP="00A93376">
      <w:pPr>
        <w:ind w:left="1056"/>
        <w:jc w:val="both"/>
        <w:rPr>
          <w:rFonts w:ascii="Arial" w:hAnsi="Arial"/>
        </w:rPr>
      </w:pPr>
    </w:p>
    <w:p w:rsidR="00AB019F" w:rsidRDefault="00AB019F" w:rsidP="00AB019F">
      <w:pPr>
        <w:numPr>
          <w:ilvl w:val="1"/>
          <w:numId w:val="12"/>
        </w:numPr>
        <w:jc w:val="both"/>
        <w:rPr>
          <w:rFonts w:ascii="Arial" w:hAnsi="Arial"/>
        </w:rPr>
      </w:pPr>
      <w:r>
        <w:rPr>
          <w:rFonts w:ascii="Arial" w:hAnsi="Arial"/>
        </w:rPr>
        <w:t>La personne salariée doit être détentrice d’un poste à temps complet.</w:t>
      </w:r>
    </w:p>
    <w:p w:rsidR="00AB019F" w:rsidRDefault="00AB019F" w:rsidP="00AB019F">
      <w:pPr>
        <w:ind w:left="1056"/>
        <w:jc w:val="both"/>
        <w:rPr>
          <w:rFonts w:ascii="Arial" w:hAnsi="Arial"/>
        </w:rPr>
      </w:pPr>
    </w:p>
    <w:p w:rsidR="00AB019F" w:rsidRDefault="00AB019F" w:rsidP="00AB019F">
      <w:pPr>
        <w:numPr>
          <w:ilvl w:val="1"/>
          <w:numId w:val="12"/>
        </w:numPr>
        <w:jc w:val="both"/>
        <w:rPr>
          <w:rFonts w:ascii="Arial" w:hAnsi="Arial"/>
        </w:rPr>
      </w:pPr>
      <w:r>
        <w:rPr>
          <w:rFonts w:ascii="Arial" w:hAnsi="Arial"/>
        </w:rPr>
        <w:t>La personne salariée doit av</w:t>
      </w:r>
      <w:r w:rsidR="00241577">
        <w:rPr>
          <w:rFonts w:ascii="Arial" w:hAnsi="Arial"/>
        </w:rPr>
        <w:t xml:space="preserve">oir </w:t>
      </w:r>
      <w:r w:rsidR="00E80B30">
        <w:rPr>
          <w:rFonts w:ascii="Arial" w:hAnsi="Arial"/>
        </w:rPr>
        <w:t>travaillé une année après la date de fin de sa période de probation.</w:t>
      </w:r>
    </w:p>
    <w:p w:rsidR="00A93376" w:rsidRPr="00B54481" w:rsidRDefault="00A93376" w:rsidP="00EF2B9D">
      <w:pPr>
        <w:ind w:left="1056"/>
        <w:jc w:val="both"/>
        <w:rPr>
          <w:rFonts w:ascii="Arial" w:hAnsi="Arial"/>
        </w:rPr>
      </w:pPr>
    </w:p>
    <w:p w:rsidR="00DA7DC6" w:rsidRPr="0023408A" w:rsidRDefault="00A93376">
      <w:pPr>
        <w:numPr>
          <w:ilvl w:val="0"/>
          <w:numId w:val="5"/>
        </w:numPr>
        <w:jc w:val="both"/>
        <w:rPr>
          <w:rFonts w:ascii="Arial" w:hAnsi="Arial"/>
          <w:u w:val="single"/>
        </w:rPr>
      </w:pPr>
      <w:r w:rsidRPr="0023408A">
        <w:rPr>
          <w:rFonts w:ascii="Arial" w:hAnsi="Arial"/>
          <w:b/>
          <w:u w:val="single"/>
        </w:rPr>
        <w:t>Maintien de service </w:t>
      </w:r>
    </w:p>
    <w:p w:rsidR="0023408A" w:rsidRPr="00B54481" w:rsidRDefault="0023408A" w:rsidP="0023408A">
      <w:pPr>
        <w:ind w:left="360"/>
        <w:jc w:val="both"/>
        <w:rPr>
          <w:rFonts w:ascii="Arial" w:hAnsi="Arial"/>
        </w:rPr>
      </w:pPr>
    </w:p>
    <w:p w:rsidR="00A93376" w:rsidRPr="00B54481" w:rsidRDefault="00A93376" w:rsidP="00A93376">
      <w:pPr>
        <w:ind w:left="1056"/>
        <w:jc w:val="both"/>
        <w:rPr>
          <w:rFonts w:ascii="Arial" w:hAnsi="Arial"/>
        </w:rPr>
      </w:pPr>
      <w:r w:rsidRPr="00B54481">
        <w:rPr>
          <w:rFonts w:ascii="Arial" w:hAnsi="Arial"/>
        </w:rPr>
        <w:t xml:space="preserve">La capacité du </w:t>
      </w:r>
      <w:r w:rsidR="00686427">
        <w:rPr>
          <w:rFonts w:ascii="Arial" w:hAnsi="Arial"/>
        </w:rPr>
        <w:t>service</w:t>
      </w:r>
      <w:r w:rsidRPr="00B54481">
        <w:rPr>
          <w:rFonts w:ascii="Arial" w:hAnsi="Arial"/>
        </w:rPr>
        <w:t xml:space="preserve"> auquel appartient la personne salariée  à maintenir un service à la clientèle adéquat doit être préservée.</w:t>
      </w:r>
    </w:p>
    <w:p w:rsidR="00DA7DC6" w:rsidRPr="00B54481" w:rsidRDefault="00DA7DC6">
      <w:pPr>
        <w:ind w:left="1056"/>
        <w:jc w:val="both"/>
        <w:rPr>
          <w:rFonts w:ascii="Arial" w:hAnsi="Arial"/>
        </w:rPr>
      </w:pPr>
    </w:p>
    <w:p w:rsidR="0049745B" w:rsidRPr="0023408A" w:rsidRDefault="0049745B">
      <w:pPr>
        <w:numPr>
          <w:ilvl w:val="0"/>
          <w:numId w:val="5"/>
        </w:numPr>
        <w:jc w:val="both"/>
        <w:rPr>
          <w:rFonts w:ascii="Arial" w:hAnsi="Arial"/>
          <w:u w:val="single"/>
        </w:rPr>
      </w:pPr>
      <w:r w:rsidRPr="0023408A">
        <w:rPr>
          <w:rFonts w:ascii="Arial" w:hAnsi="Arial"/>
          <w:b/>
          <w:u w:val="single"/>
        </w:rPr>
        <w:t>Journée de congé</w:t>
      </w:r>
    </w:p>
    <w:p w:rsidR="0049745B" w:rsidRDefault="0049745B" w:rsidP="0049745B">
      <w:pPr>
        <w:ind w:left="360"/>
        <w:jc w:val="both"/>
        <w:rPr>
          <w:rFonts w:ascii="Arial" w:hAnsi="Arial"/>
        </w:rPr>
      </w:pPr>
    </w:p>
    <w:p w:rsidR="001258E2" w:rsidRPr="00B54481" w:rsidRDefault="001258E2"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La journée de congé est </w:t>
      </w:r>
      <w:r>
        <w:rPr>
          <w:rFonts w:ascii="Arial" w:hAnsi="Arial"/>
        </w:rPr>
        <w:t xml:space="preserve">déterminée entre </w:t>
      </w:r>
      <w:r w:rsidRPr="00B54481">
        <w:rPr>
          <w:rFonts w:ascii="Arial" w:hAnsi="Arial"/>
        </w:rPr>
        <w:t xml:space="preserve">la </w:t>
      </w:r>
      <w:r>
        <w:rPr>
          <w:rFonts w:ascii="Arial" w:hAnsi="Arial"/>
        </w:rPr>
        <w:t>personne salariée</w:t>
      </w:r>
      <w:r w:rsidRPr="00B54481">
        <w:rPr>
          <w:rFonts w:ascii="Arial" w:hAnsi="Arial"/>
        </w:rPr>
        <w:t xml:space="preserve"> et </w:t>
      </w:r>
      <w:r>
        <w:rPr>
          <w:rFonts w:ascii="Arial" w:hAnsi="Arial"/>
        </w:rPr>
        <w:t>la</w:t>
      </w:r>
      <w:r w:rsidRPr="00B54481">
        <w:rPr>
          <w:rFonts w:ascii="Arial" w:hAnsi="Arial"/>
        </w:rPr>
        <w:t xml:space="preserve"> </w:t>
      </w:r>
      <w:r>
        <w:rPr>
          <w:rFonts w:ascii="Arial" w:hAnsi="Arial"/>
        </w:rPr>
        <w:t xml:space="preserve">personne </w:t>
      </w:r>
      <w:r w:rsidRPr="00B54481">
        <w:rPr>
          <w:rFonts w:ascii="Arial" w:hAnsi="Arial"/>
        </w:rPr>
        <w:t>supérieur</w:t>
      </w:r>
      <w:r>
        <w:rPr>
          <w:rFonts w:ascii="Arial" w:hAnsi="Arial"/>
        </w:rPr>
        <w:t>e</w:t>
      </w:r>
      <w:r w:rsidRPr="00B54481">
        <w:rPr>
          <w:rFonts w:ascii="Arial" w:hAnsi="Arial"/>
        </w:rPr>
        <w:t xml:space="preserve"> immédiat</w:t>
      </w:r>
      <w:r>
        <w:rPr>
          <w:rFonts w:ascii="Arial" w:hAnsi="Arial"/>
        </w:rPr>
        <w:t>e</w:t>
      </w:r>
      <w:r w:rsidRPr="00B54481">
        <w:rPr>
          <w:rFonts w:ascii="Arial" w:hAnsi="Arial"/>
        </w:rPr>
        <w:t xml:space="preserve"> et </w:t>
      </w:r>
      <w:r>
        <w:rPr>
          <w:rFonts w:ascii="Arial" w:hAnsi="Arial"/>
        </w:rPr>
        <w:t>tient</w:t>
      </w:r>
      <w:r w:rsidRPr="00B54481">
        <w:rPr>
          <w:rFonts w:ascii="Arial" w:hAnsi="Arial"/>
        </w:rPr>
        <w:t xml:space="preserve"> compte des besoins du </w:t>
      </w:r>
      <w:r w:rsidR="00686427">
        <w:rPr>
          <w:rFonts w:ascii="Arial" w:hAnsi="Arial"/>
        </w:rPr>
        <w:t>service</w:t>
      </w:r>
      <w:r w:rsidRPr="00B54481">
        <w:rPr>
          <w:rFonts w:ascii="Arial" w:hAnsi="Arial"/>
        </w:rPr>
        <w:t xml:space="preserve"> et, si possible, de la préférence de la </w:t>
      </w:r>
      <w:r>
        <w:rPr>
          <w:rFonts w:ascii="Arial" w:hAnsi="Arial"/>
        </w:rPr>
        <w:t xml:space="preserve">personne </w:t>
      </w:r>
      <w:r w:rsidRPr="00B54481">
        <w:rPr>
          <w:rFonts w:ascii="Arial" w:hAnsi="Arial"/>
        </w:rPr>
        <w:t xml:space="preserve">salariée.  Cette journée peut être modifiée à la demande de la </w:t>
      </w:r>
      <w:r>
        <w:rPr>
          <w:rFonts w:ascii="Arial" w:hAnsi="Arial"/>
        </w:rPr>
        <w:t xml:space="preserve">personne </w:t>
      </w:r>
      <w:r w:rsidRPr="00B54481">
        <w:rPr>
          <w:rFonts w:ascii="Arial" w:hAnsi="Arial"/>
        </w:rPr>
        <w:t>supérieure immédiate,  à court, moyen ou long terme, si des besoins spécifiques en regard de l’organisation du travail nécessitent une telle modification.</w:t>
      </w:r>
    </w:p>
    <w:p w:rsidR="0049745B" w:rsidRDefault="0049745B" w:rsidP="0049745B">
      <w:pPr>
        <w:ind w:left="1065"/>
        <w:jc w:val="both"/>
        <w:rPr>
          <w:rFonts w:ascii="Arial" w:hAnsi="Arial"/>
        </w:rPr>
      </w:pPr>
    </w:p>
    <w:p w:rsidR="001258E2" w:rsidRPr="00B54481" w:rsidRDefault="001258E2"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Si plus </w:t>
      </w:r>
      <w:r>
        <w:rPr>
          <w:rFonts w:ascii="Arial" w:hAnsi="Arial"/>
        </w:rPr>
        <w:t>d’</w:t>
      </w:r>
      <w:r w:rsidRPr="00B54481">
        <w:rPr>
          <w:rFonts w:ascii="Arial" w:hAnsi="Arial"/>
        </w:rPr>
        <w:t xml:space="preserve">une </w:t>
      </w:r>
      <w:r>
        <w:rPr>
          <w:rFonts w:ascii="Arial" w:hAnsi="Arial"/>
        </w:rPr>
        <w:t>personne</w:t>
      </w:r>
      <w:r w:rsidRPr="00B54481">
        <w:rPr>
          <w:rFonts w:ascii="Arial" w:hAnsi="Arial"/>
        </w:rPr>
        <w:t xml:space="preserve"> salariée, dans un même </w:t>
      </w:r>
      <w:r w:rsidR="00686427">
        <w:rPr>
          <w:rFonts w:ascii="Arial" w:hAnsi="Arial"/>
        </w:rPr>
        <w:t>service</w:t>
      </w:r>
      <w:r w:rsidRPr="00B54481">
        <w:rPr>
          <w:rFonts w:ascii="Arial" w:hAnsi="Arial"/>
        </w:rPr>
        <w:t>, désire se prévaloir de la</w:t>
      </w:r>
      <w:r>
        <w:rPr>
          <w:rFonts w:ascii="Arial" w:hAnsi="Arial"/>
        </w:rPr>
        <w:t xml:space="preserve"> semaine de quatre (4) jours, la personne</w:t>
      </w:r>
      <w:r w:rsidRPr="00B54481">
        <w:rPr>
          <w:rFonts w:ascii="Arial" w:hAnsi="Arial"/>
        </w:rPr>
        <w:t xml:space="preserve"> supérieur</w:t>
      </w:r>
      <w:r>
        <w:rPr>
          <w:rFonts w:ascii="Arial" w:hAnsi="Arial"/>
        </w:rPr>
        <w:t>e</w:t>
      </w:r>
      <w:r w:rsidRPr="00B54481">
        <w:rPr>
          <w:rFonts w:ascii="Arial" w:hAnsi="Arial"/>
        </w:rPr>
        <w:t xml:space="preserve"> immédiat</w:t>
      </w:r>
      <w:r>
        <w:rPr>
          <w:rFonts w:ascii="Arial" w:hAnsi="Arial"/>
        </w:rPr>
        <w:t>e</w:t>
      </w:r>
      <w:r w:rsidRPr="00B54481">
        <w:rPr>
          <w:rFonts w:ascii="Arial" w:hAnsi="Arial"/>
        </w:rPr>
        <w:t xml:space="preserve"> détermine la journée de congé en tenant compte de la préférence exprimée et de l’ancienneté des </w:t>
      </w:r>
      <w:r>
        <w:rPr>
          <w:rFonts w:ascii="Arial" w:hAnsi="Arial"/>
        </w:rPr>
        <w:t xml:space="preserve">personnes </w:t>
      </w:r>
      <w:r w:rsidRPr="00B54481">
        <w:rPr>
          <w:rFonts w:ascii="Arial" w:hAnsi="Arial"/>
        </w:rPr>
        <w:t xml:space="preserve">salariées.  La notion de tour de rôle pourra être utilisée pour </w:t>
      </w:r>
      <w:r w:rsidRPr="00B54481">
        <w:rPr>
          <w:rFonts w:ascii="Arial" w:hAnsi="Arial"/>
        </w:rPr>
        <w:lastRenderedPageBreak/>
        <w:t xml:space="preserve">permettre de répartir de façon équitable les journées de congé entre les </w:t>
      </w:r>
      <w:r>
        <w:rPr>
          <w:rFonts w:ascii="Arial" w:hAnsi="Arial"/>
        </w:rPr>
        <w:t xml:space="preserve">personnes </w:t>
      </w:r>
      <w:r w:rsidRPr="00B54481">
        <w:rPr>
          <w:rFonts w:ascii="Arial" w:hAnsi="Arial"/>
        </w:rPr>
        <w:t xml:space="preserve">salariées d’un même </w:t>
      </w:r>
      <w:r w:rsidR="00686427">
        <w:rPr>
          <w:rFonts w:ascii="Arial" w:hAnsi="Arial"/>
        </w:rPr>
        <w:t>service</w:t>
      </w:r>
      <w:r w:rsidRPr="00B54481">
        <w:rPr>
          <w:rFonts w:ascii="Arial" w:hAnsi="Arial"/>
        </w:rPr>
        <w:t>.</w:t>
      </w:r>
    </w:p>
    <w:p w:rsidR="0049745B" w:rsidRPr="0049745B" w:rsidRDefault="0049745B" w:rsidP="0049745B">
      <w:pPr>
        <w:ind w:left="1065"/>
        <w:jc w:val="both"/>
        <w:rPr>
          <w:rFonts w:ascii="Arial" w:hAnsi="Arial"/>
        </w:rPr>
      </w:pPr>
    </w:p>
    <w:p w:rsidR="00DA7DC6" w:rsidRPr="0023408A" w:rsidRDefault="00DA7DC6">
      <w:pPr>
        <w:numPr>
          <w:ilvl w:val="0"/>
          <w:numId w:val="5"/>
        </w:numPr>
        <w:jc w:val="both"/>
        <w:rPr>
          <w:rFonts w:ascii="Arial" w:hAnsi="Arial"/>
          <w:u w:val="single"/>
        </w:rPr>
      </w:pPr>
      <w:r w:rsidRPr="0023408A">
        <w:rPr>
          <w:rFonts w:ascii="Arial" w:hAnsi="Arial"/>
          <w:b/>
          <w:bCs/>
          <w:u w:val="single"/>
        </w:rPr>
        <w:t>Conversion des congés en primes</w:t>
      </w:r>
    </w:p>
    <w:p w:rsidR="00DA7DC6" w:rsidRPr="00B54481" w:rsidRDefault="00DA7DC6">
      <w:pPr>
        <w:jc w:val="both"/>
        <w:rPr>
          <w:rFonts w:ascii="Arial" w:hAnsi="Arial"/>
        </w:rPr>
      </w:pPr>
    </w:p>
    <w:p w:rsidR="00DA7DC6" w:rsidRPr="00B54481" w:rsidRDefault="0049745B" w:rsidP="0023408A">
      <w:pPr>
        <w:tabs>
          <w:tab w:val="left" w:pos="1080"/>
          <w:tab w:val="left" w:pos="1800"/>
        </w:tabs>
        <w:ind w:left="1440" w:hanging="1440"/>
        <w:jc w:val="both"/>
        <w:rPr>
          <w:rFonts w:ascii="Arial" w:hAnsi="Arial"/>
        </w:rPr>
      </w:pPr>
      <w:r>
        <w:rPr>
          <w:rFonts w:ascii="Arial" w:hAnsi="Arial"/>
          <w:b/>
          <w:bCs/>
        </w:rPr>
        <w:tab/>
        <w:t>5</w:t>
      </w:r>
      <w:r w:rsidR="00DA7DC6" w:rsidRPr="00B54481">
        <w:rPr>
          <w:rFonts w:ascii="Arial" w:hAnsi="Arial"/>
          <w:b/>
          <w:bCs/>
        </w:rPr>
        <w:t>.01</w:t>
      </w:r>
      <w:r w:rsidR="0023408A">
        <w:rPr>
          <w:rFonts w:ascii="Arial" w:hAnsi="Arial"/>
          <w:b/>
          <w:bCs/>
        </w:rPr>
        <w:tab/>
      </w:r>
      <w:r w:rsidR="00DA7DC6" w:rsidRPr="0023408A">
        <w:rPr>
          <w:rFonts w:ascii="Arial" w:hAnsi="Arial"/>
          <w:b/>
          <w:bCs/>
          <w:u w:val="single"/>
        </w:rPr>
        <w:t>Congé de maladie</w:t>
      </w:r>
    </w:p>
    <w:p w:rsidR="00DA7DC6" w:rsidRPr="00B54481" w:rsidRDefault="00DA7DC6">
      <w:pPr>
        <w:jc w:val="both"/>
        <w:rPr>
          <w:rFonts w:ascii="Arial" w:hAnsi="Arial"/>
        </w:rPr>
      </w:pPr>
    </w:p>
    <w:p w:rsidR="00DA7DC6" w:rsidRPr="00B54481" w:rsidRDefault="00DA7DC6" w:rsidP="0049745B">
      <w:pPr>
        <w:ind w:left="1080"/>
        <w:jc w:val="both"/>
        <w:rPr>
          <w:rFonts w:ascii="Arial" w:hAnsi="Arial"/>
        </w:rPr>
      </w:pPr>
      <w:r w:rsidRPr="00B54481">
        <w:rPr>
          <w:rFonts w:ascii="Arial" w:hAnsi="Arial"/>
        </w:rPr>
        <w:t xml:space="preserve">Le maximum </w:t>
      </w:r>
      <w:r w:rsidR="008628AE">
        <w:rPr>
          <w:rFonts w:ascii="Arial" w:hAnsi="Arial"/>
        </w:rPr>
        <w:t>d</w:t>
      </w:r>
      <w:r w:rsidR="006741D9">
        <w:rPr>
          <w:rFonts w:ascii="Arial" w:hAnsi="Arial"/>
        </w:rPr>
        <w:t>e congés de maladie accumulé</w:t>
      </w:r>
      <w:r w:rsidR="0065602B">
        <w:rPr>
          <w:rFonts w:ascii="Arial" w:hAnsi="Arial"/>
        </w:rPr>
        <w:t>s</w:t>
      </w:r>
      <w:r w:rsidR="008628AE">
        <w:rPr>
          <w:rFonts w:ascii="Arial" w:hAnsi="Arial"/>
        </w:rPr>
        <w:t xml:space="preserve"> annue</w:t>
      </w:r>
      <w:r w:rsidR="00686427">
        <w:rPr>
          <w:rFonts w:ascii="Arial" w:hAnsi="Arial"/>
        </w:rPr>
        <w:t>llement prévu à la clause 23.4</w:t>
      </w:r>
      <w:r w:rsidRPr="00B54481">
        <w:rPr>
          <w:rFonts w:ascii="Arial" w:hAnsi="Arial"/>
        </w:rPr>
        <w:t>1 de la convention collective</w:t>
      </w:r>
      <w:r w:rsidR="00D81106" w:rsidRPr="00B54481">
        <w:rPr>
          <w:rFonts w:ascii="Arial" w:hAnsi="Arial"/>
        </w:rPr>
        <w:t xml:space="preserve"> nationale</w:t>
      </w:r>
      <w:r w:rsidRPr="00B54481">
        <w:rPr>
          <w:rFonts w:ascii="Arial" w:hAnsi="Arial"/>
        </w:rPr>
        <w:t xml:space="preserve"> passe de neuf jours et six dixièmes (9,6)  à cinq (5) jours.</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23408A" w:rsidRDefault="00DA7DC6" w:rsidP="0049745B">
      <w:pPr>
        <w:numPr>
          <w:ilvl w:val="1"/>
          <w:numId w:val="5"/>
        </w:numPr>
        <w:tabs>
          <w:tab w:val="left" w:pos="-1080"/>
          <w:tab w:val="left" w:pos="-720"/>
          <w:tab w:val="left" w:pos="0"/>
          <w:tab w:val="left" w:pos="720"/>
          <w:tab w:val="left" w:pos="1080"/>
          <w:tab w:val="left" w:pos="1440"/>
          <w:tab w:val="left" w:pos="180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bCs/>
          <w:u w:val="single"/>
        </w:rPr>
      </w:pPr>
      <w:r w:rsidRPr="0023408A">
        <w:rPr>
          <w:rFonts w:ascii="Arial" w:hAnsi="Arial"/>
          <w:b/>
          <w:bCs/>
          <w:u w:val="single"/>
        </w:rPr>
        <w:t>Congés fériés</w:t>
      </w:r>
    </w:p>
    <w:p w:rsidR="0049745B" w:rsidRPr="00B54481" w:rsidRDefault="0049745B"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p>
    <w:p w:rsidR="00DA7DC6" w:rsidRPr="00B54481" w:rsidRDefault="00DA7DC6"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Le nombre de co</w:t>
      </w:r>
      <w:r w:rsidR="00686427">
        <w:rPr>
          <w:rFonts w:ascii="Arial" w:hAnsi="Arial"/>
        </w:rPr>
        <w:t>ngés fériés prévu à la clause 20</w:t>
      </w:r>
      <w:r w:rsidRPr="00B54481">
        <w:rPr>
          <w:rFonts w:ascii="Arial" w:hAnsi="Arial"/>
        </w:rPr>
        <w:t>.01 de la convention collective</w:t>
      </w:r>
      <w:r w:rsidR="00D81106" w:rsidRPr="00B54481">
        <w:rPr>
          <w:rFonts w:ascii="Arial" w:hAnsi="Arial"/>
        </w:rPr>
        <w:t xml:space="preserve"> nationale</w:t>
      </w:r>
      <w:r w:rsidR="00644016">
        <w:rPr>
          <w:rFonts w:ascii="Arial" w:hAnsi="Arial"/>
        </w:rPr>
        <w:t xml:space="preserve"> est réduit de treize (13)</w:t>
      </w:r>
      <w:r w:rsidRPr="00B54481">
        <w:rPr>
          <w:rFonts w:ascii="Arial" w:hAnsi="Arial"/>
        </w:rPr>
        <w:t xml:space="preserve"> à cinq (5) jours par année.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440" w:hanging="360"/>
        <w:jc w:val="both"/>
        <w:rPr>
          <w:rFonts w:ascii="Arial" w:hAnsi="Arial"/>
        </w:rPr>
      </w:pPr>
      <w:r>
        <w:rPr>
          <w:rFonts w:ascii="Arial" w:hAnsi="Arial"/>
          <w:b/>
          <w:bCs/>
        </w:rPr>
        <w:t>5</w:t>
      </w:r>
      <w:r w:rsidR="00DA7DC6" w:rsidRPr="00B54481">
        <w:rPr>
          <w:rFonts w:ascii="Arial" w:hAnsi="Arial"/>
          <w:b/>
          <w:bCs/>
        </w:rPr>
        <w:t>.03</w:t>
      </w:r>
      <w:r w:rsidR="00DA7DC6" w:rsidRPr="00B54481">
        <w:rPr>
          <w:rFonts w:ascii="Arial" w:hAnsi="Arial"/>
        </w:rPr>
        <w:tab/>
      </w:r>
      <w:r w:rsidR="00DA7DC6" w:rsidRPr="0023408A">
        <w:rPr>
          <w:rFonts w:ascii="Arial" w:hAnsi="Arial"/>
          <w:b/>
          <w:bCs/>
          <w:u w:val="single"/>
        </w:rPr>
        <w:t>Indice de compensation</w:t>
      </w:r>
    </w:p>
    <w:p w:rsidR="0049745B" w:rsidRDefault="0049745B"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EF2B9D">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Les quatre et six dixièmes (4,6) journées de maladie et les huit (8) journées de congé férié libérées aux points 4.01 et 4.02 de la présente</w:t>
      </w:r>
      <w:r w:rsidR="00B54481">
        <w:rPr>
          <w:rFonts w:ascii="Arial" w:hAnsi="Arial"/>
        </w:rPr>
        <w:t xml:space="preserve"> entente</w:t>
      </w:r>
      <w:r w:rsidRPr="00B54481">
        <w:rPr>
          <w:rFonts w:ascii="Arial" w:hAnsi="Arial"/>
        </w:rPr>
        <w:t xml:space="preserve"> sont converti</w:t>
      </w:r>
      <w:r w:rsidR="00B54481">
        <w:rPr>
          <w:rFonts w:ascii="Arial" w:hAnsi="Arial"/>
        </w:rPr>
        <w:t>e</w:t>
      </w:r>
      <w:r w:rsidRPr="00B54481">
        <w:rPr>
          <w:rFonts w:ascii="Arial" w:hAnsi="Arial"/>
        </w:rPr>
        <w:t>s en une prime de quatre</w:t>
      </w:r>
      <w:r w:rsidR="00EE5701">
        <w:rPr>
          <w:rFonts w:ascii="Arial" w:hAnsi="Arial"/>
        </w:rPr>
        <w:t xml:space="preserve"> et trois dixièmes pour-cent (4,</w:t>
      </w:r>
      <w:r w:rsidRPr="00B54481">
        <w:rPr>
          <w:rFonts w:ascii="Arial" w:hAnsi="Arial"/>
        </w:rPr>
        <w:t>3%) qui s’applique sur le taux horaire du titre d’emploi.</w:t>
      </w:r>
    </w:p>
    <w:p w:rsidR="0049745B" w:rsidRDefault="0049745B"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Default="00DA7DC6"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L’indice de compensation </w:t>
      </w:r>
      <w:r w:rsidR="00D81106" w:rsidRPr="00B54481">
        <w:rPr>
          <w:rFonts w:ascii="Arial" w:hAnsi="Arial"/>
        </w:rPr>
        <w:t>n’est</w:t>
      </w:r>
      <w:r w:rsidRPr="00B54481">
        <w:rPr>
          <w:rFonts w:ascii="Arial" w:hAnsi="Arial"/>
        </w:rPr>
        <w:t xml:space="preserve"> </w:t>
      </w:r>
      <w:r w:rsidR="00B54481">
        <w:rPr>
          <w:rFonts w:ascii="Arial" w:hAnsi="Arial"/>
        </w:rPr>
        <w:t xml:space="preserve">pas </w:t>
      </w:r>
      <w:r w:rsidRPr="00B54481">
        <w:rPr>
          <w:rFonts w:ascii="Arial" w:hAnsi="Arial"/>
        </w:rPr>
        <w:t>payé sur les heures effectuées en temps supplémentair</w:t>
      </w:r>
      <w:r w:rsidR="00D81106" w:rsidRPr="00B54481">
        <w:rPr>
          <w:rFonts w:ascii="Arial" w:hAnsi="Arial"/>
        </w:rPr>
        <w:t>e et n’est pas considéré</w:t>
      </w:r>
      <w:r w:rsidRPr="00B54481">
        <w:rPr>
          <w:rFonts w:ascii="Arial" w:hAnsi="Arial"/>
        </w:rPr>
        <w:t xml:space="preserve"> lors du calcul des primes payables en pourcentage (ex.: soir, nuit, etc.).</w:t>
      </w:r>
    </w:p>
    <w:p w:rsidR="00E80B30" w:rsidRDefault="00E80B30"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p>
    <w:p w:rsidR="00DA7DC6" w:rsidRPr="009D2B7F" w:rsidRDefault="0049745B" w:rsidP="00EF2B9D">
      <w:pPr>
        <w:tabs>
          <w:tab w:val="left" w:pos="-108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b/>
          <w:bCs/>
        </w:rPr>
      </w:pPr>
      <w:r>
        <w:rPr>
          <w:rFonts w:ascii="Arial" w:hAnsi="Arial"/>
          <w:b/>
          <w:bCs/>
        </w:rPr>
        <w:t>6</w:t>
      </w:r>
      <w:r w:rsidR="00DA7DC6" w:rsidRPr="00B54481">
        <w:rPr>
          <w:rFonts w:ascii="Arial" w:hAnsi="Arial"/>
          <w:b/>
          <w:bCs/>
        </w:rPr>
        <w:t>.</w:t>
      </w:r>
      <w:r w:rsidR="00DA7DC6" w:rsidRPr="00B54481">
        <w:rPr>
          <w:rFonts w:ascii="Arial" w:hAnsi="Arial"/>
          <w:b/>
          <w:bCs/>
        </w:rPr>
        <w:tab/>
      </w:r>
      <w:r w:rsidR="00DA7DC6" w:rsidRPr="0023408A">
        <w:rPr>
          <w:rFonts w:ascii="Arial" w:hAnsi="Arial"/>
          <w:b/>
          <w:bCs/>
          <w:u w:val="single"/>
        </w:rPr>
        <w:t>Statut, ancienneté et expérience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81106"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La personne</w:t>
      </w:r>
      <w:r w:rsidR="00DA7DC6" w:rsidRPr="00B54481">
        <w:rPr>
          <w:rFonts w:ascii="Arial" w:hAnsi="Arial"/>
        </w:rPr>
        <w:t xml:space="preserve"> salariée conserve son statut de temps complet.  Son ancienneté et son expérie</w:t>
      </w:r>
      <w:r w:rsidR="00B54481">
        <w:rPr>
          <w:rFonts w:ascii="Arial" w:hAnsi="Arial"/>
        </w:rPr>
        <w:t xml:space="preserve">nce s’accumulent comme si </w:t>
      </w:r>
      <w:r w:rsidR="00DA7DC6" w:rsidRPr="00B54481">
        <w:rPr>
          <w:rFonts w:ascii="Arial" w:hAnsi="Arial"/>
        </w:rPr>
        <w:t>elle était à temps complet.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49745B">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rPr>
      </w:pPr>
      <w:r>
        <w:rPr>
          <w:rFonts w:ascii="Arial" w:hAnsi="Arial"/>
          <w:b/>
          <w:bCs/>
        </w:rPr>
        <w:t>7</w:t>
      </w:r>
      <w:r w:rsidR="00DA7DC6" w:rsidRPr="00B54481">
        <w:rPr>
          <w:rFonts w:ascii="Arial" w:hAnsi="Arial"/>
          <w:b/>
          <w:bCs/>
        </w:rPr>
        <w:t>.</w:t>
      </w:r>
      <w:r w:rsidR="00DA7DC6" w:rsidRPr="00B54481">
        <w:rPr>
          <w:rFonts w:ascii="Arial" w:hAnsi="Arial"/>
          <w:b/>
          <w:bCs/>
        </w:rPr>
        <w:tab/>
      </w:r>
      <w:r w:rsidR="00DA7DC6" w:rsidRPr="0023408A">
        <w:rPr>
          <w:rFonts w:ascii="Arial" w:hAnsi="Arial"/>
          <w:b/>
          <w:bCs/>
          <w:u w:val="single"/>
        </w:rPr>
        <w:t>Salaire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Le salaire hebdomadaire est établi proportionnellement à la nouvelle durée de travail.</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49745B">
      <w:pPr>
        <w:tabs>
          <w:tab w:val="left" w:pos="-108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rPr>
      </w:pPr>
      <w:r>
        <w:rPr>
          <w:rFonts w:ascii="Arial" w:hAnsi="Arial"/>
          <w:b/>
          <w:bCs/>
        </w:rPr>
        <w:t>8</w:t>
      </w:r>
      <w:r w:rsidR="00DA7DC6" w:rsidRPr="00B54481">
        <w:rPr>
          <w:rFonts w:ascii="Arial" w:hAnsi="Arial"/>
          <w:b/>
          <w:bCs/>
        </w:rPr>
        <w:t>.</w:t>
      </w:r>
      <w:r w:rsidR="00DA7DC6" w:rsidRPr="00B54481">
        <w:rPr>
          <w:rFonts w:ascii="Arial" w:hAnsi="Arial"/>
          <w:b/>
          <w:bCs/>
        </w:rPr>
        <w:tab/>
      </w:r>
      <w:r w:rsidR="00DA7DC6" w:rsidRPr="0023408A">
        <w:rPr>
          <w:rFonts w:ascii="Arial" w:hAnsi="Arial"/>
          <w:b/>
          <w:bCs/>
          <w:u w:val="single"/>
        </w:rPr>
        <w:t>Horaire de travail</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Default="00DA7DC6"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La semaine réguliè</w:t>
      </w:r>
      <w:r w:rsidR="00644016">
        <w:rPr>
          <w:rFonts w:ascii="Arial" w:hAnsi="Arial"/>
        </w:rPr>
        <w:t>re de travail de la</w:t>
      </w:r>
      <w:r w:rsidRPr="00B54481">
        <w:rPr>
          <w:rFonts w:ascii="Arial" w:hAnsi="Arial"/>
        </w:rPr>
        <w:t xml:space="preserve"> </w:t>
      </w:r>
      <w:r w:rsidR="00644016">
        <w:rPr>
          <w:rFonts w:ascii="Arial" w:hAnsi="Arial"/>
        </w:rPr>
        <w:t>personne</w:t>
      </w:r>
      <w:r w:rsidR="00B54481">
        <w:rPr>
          <w:rFonts w:ascii="Arial" w:hAnsi="Arial"/>
        </w:rPr>
        <w:t xml:space="preserve"> </w:t>
      </w:r>
      <w:r w:rsidR="00644016">
        <w:rPr>
          <w:rFonts w:ascii="Arial" w:hAnsi="Arial"/>
        </w:rPr>
        <w:t>salariée</w:t>
      </w:r>
      <w:r w:rsidRPr="00B54481">
        <w:rPr>
          <w:rFonts w:ascii="Arial" w:hAnsi="Arial"/>
        </w:rPr>
        <w:t xml:space="preserve"> travaillant actuellement trente-cinq (35) heures est dorénavant de trente-deux (32) heures réparties sur quatre (4) jours de huit (8) heures par journée de travail. Sauf pour des besoins très spécifiques reliés </w:t>
      </w:r>
      <w:r w:rsidR="00872343">
        <w:rPr>
          <w:rFonts w:ascii="Arial" w:hAnsi="Arial"/>
        </w:rPr>
        <w:t>au</w:t>
      </w:r>
      <w:r w:rsidRPr="00B54481">
        <w:rPr>
          <w:rFonts w:ascii="Arial" w:hAnsi="Arial"/>
        </w:rPr>
        <w:t xml:space="preserve"> centre d’activités</w:t>
      </w:r>
      <w:r w:rsidR="00872343">
        <w:rPr>
          <w:rFonts w:ascii="Arial" w:hAnsi="Arial"/>
        </w:rPr>
        <w:t xml:space="preserve"> de la personne salariée</w:t>
      </w:r>
      <w:r w:rsidRPr="00B54481">
        <w:rPr>
          <w:rFonts w:ascii="Arial" w:hAnsi="Arial"/>
        </w:rPr>
        <w:t>, l’horaire de travail est le suivant:</w:t>
      </w:r>
    </w:p>
    <w:p w:rsidR="00E80B30" w:rsidRPr="00B54481" w:rsidRDefault="00E80B30" w:rsidP="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p>
    <w:p w:rsidR="00DA7DC6" w:rsidRPr="00B54481" w:rsidRDefault="0037315E">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Pr>
          <w:rFonts w:ascii="Arial" w:hAnsi="Arial"/>
        </w:rPr>
        <w:br w:type="page"/>
      </w:r>
    </w:p>
    <w:p w:rsidR="00DA7DC6" w:rsidRPr="00B54481" w:rsidRDefault="00DA7DC6">
      <w:pPr>
        <w:tabs>
          <w:tab w:val="left" w:pos="4320"/>
        </w:tabs>
        <w:ind w:left="720" w:firstLine="708"/>
        <w:rPr>
          <w:rFonts w:ascii="Arial" w:hAnsi="Arial"/>
        </w:rPr>
      </w:pPr>
      <w:r w:rsidRPr="00B54481">
        <w:rPr>
          <w:rFonts w:ascii="Arial" w:hAnsi="Arial"/>
        </w:rPr>
        <w:t>Début de la journée:</w:t>
      </w:r>
      <w:r w:rsidRPr="00B54481">
        <w:rPr>
          <w:rFonts w:ascii="Arial" w:hAnsi="Arial"/>
        </w:rPr>
        <w:tab/>
        <w:t>8:00h ou 8:30h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sidRPr="00B54481">
        <w:rPr>
          <w:rFonts w:ascii="Arial" w:hAnsi="Arial"/>
        </w:rPr>
        <w:tab/>
      </w:r>
      <w:r w:rsidRPr="00B54481">
        <w:rPr>
          <w:rFonts w:ascii="Arial" w:hAnsi="Arial"/>
        </w:rPr>
        <w:tab/>
      </w:r>
      <w:r w:rsidRPr="00B54481">
        <w:rPr>
          <w:rFonts w:ascii="Arial" w:hAnsi="Arial"/>
        </w:rPr>
        <w:tab/>
      </w:r>
      <w:r w:rsidR="006741D9">
        <w:rPr>
          <w:rFonts w:ascii="Arial" w:hAnsi="Arial"/>
        </w:rPr>
        <w:t>Fin de la journée:</w:t>
      </w:r>
      <w:r w:rsidR="006741D9">
        <w:rPr>
          <w:rFonts w:ascii="Arial" w:hAnsi="Arial"/>
        </w:rPr>
        <w:tab/>
      </w:r>
      <w:r w:rsidR="006741D9">
        <w:rPr>
          <w:rFonts w:ascii="Arial" w:hAnsi="Arial"/>
        </w:rPr>
        <w:tab/>
        <w:t>17:00h ou 17</w:t>
      </w:r>
      <w:r w:rsidRPr="00B54481">
        <w:rPr>
          <w:rFonts w:ascii="Arial" w:hAnsi="Arial"/>
        </w:rPr>
        <w:t>:30h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sidRPr="00B54481">
        <w:rPr>
          <w:rFonts w:ascii="Arial" w:hAnsi="Arial"/>
        </w:rPr>
        <w:tab/>
      </w:r>
      <w:r w:rsidRPr="00B54481">
        <w:rPr>
          <w:rFonts w:ascii="Arial" w:hAnsi="Arial"/>
        </w:rPr>
        <w:tab/>
      </w:r>
      <w:r w:rsidRPr="00B54481">
        <w:rPr>
          <w:rFonts w:ascii="Arial" w:hAnsi="Arial"/>
        </w:rPr>
        <w:tab/>
        <w:t>Temps de dîner:</w:t>
      </w:r>
      <w:r w:rsidRPr="00B54481">
        <w:rPr>
          <w:rFonts w:ascii="Arial" w:hAnsi="Arial"/>
        </w:rPr>
        <w:tab/>
      </w:r>
      <w:r w:rsidRPr="00B54481">
        <w:rPr>
          <w:rFonts w:ascii="Arial" w:hAnsi="Arial"/>
        </w:rPr>
        <w:tab/>
        <w:t>une (1) heure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sidRPr="00B54481">
        <w:rPr>
          <w:rFonts w:ascii="Arial" w:hAnsi="Arial"/>
        </w:rPr>
        <w:tab/>
      </w:r>
      <w:r w:rsidRPr="00B54481">
        <w:rPr>
          <w:rFonts w:ascii="Arial" w:hAnsi="Arial"/>
        </w:rPr>
        <w:tab/>
      </w:r>
      <w:r w:rsidRPr="00B54481">
        <w:rPr>
          <w:rFonts w:ascii="Arial" w:hAnsi="Arial"/>
        </w:rPr>
        <w:tab/>
        <w:t>Pauses:</w:t>
      </w:r>
      <w:r w:rsidRPr="00B54481">
        <w:rPr>
          <w:rFonts w:ascii="Arial" w:hAnsi="Arial"/>
        </w:rPr>
        <w:tab/>
      </w:r>
      <w:r w:rsidRPr="00B54481">
        <w:rPr>
          <w:rFonts w:ascii="Arial" w:hAnsi="Arial"/>
        </w:rPr>
        <w:tab/>
      </w:r>
      <w:r w:rsidRPr="00B54481">
        <w:rPr>
          <w:rFonts w:ascii="Arial" w:hAnsi="Arial"/>
        </w:rPr>
        <w:tab/>
        <w:t>deux (2) pauses de 15 minutes chacune.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i/>
          <w:iCs/>
        </w:rPr>
      </w:pPr>
    </w:p>
    <w:p w:rsidR="00DA7DC6" w:rsidRPr="0023408A" w:rsidRDefault="00DA7DC6" w:rsidP="0049745B">
      <w:pPr>
        <w:numPr>
          <w:ilvl w:val="0"/>
          <w:numId w:val="10"/>
        </w:numPr>
        <w:tabs>
          <w:tab w:val="clear" w:pos="720"/>
          <w:tab w:val="left" w:pos="-1080"/>
          <w:tab w:val="left" w:pos="-720"/>
          <w:tab w:val="num"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b/>
          <w:bCs/>
          <w:u w:val="single"/>
        </w:rPr>
      </w:pPr>
      <w:r w:rsidRPr="0023408A">
        <w:rPr>
          <w:rFonts w:ascii="Arial" w:hAnsi="Arial"/>
          <w:b/>
          <w:bCs/>
          <w:u w:val="single"/>
        </w:rPr>
        <w:t>Temps supplémentaire</w:t>
      </w:r>
    </w:p>
    <w:p w:rsidR="0049745B" w:rsidRDefault="0049745B" w:rsidP="0049745B">
      <w:pPr>
        <w:tabs>
          <w:tab w:val="left" w:pos="-1080"/>
          <w:tab w:val="left" w:pos="-72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360"/>
        <w:jc w:val="both"/>
        <w:rPr>
          <w:rFonts w:ascii="Arial" w:hAnsi="Arial"/>
          <w:b/>
          <w:bCs/>
        </w:rPr>
      </w:pPr>
    </w:p>
    <w:p w:rsidR="0049745B" w:rsidRPr="00B54481" w:rsidRDefault="006741D9" w:rsidP="0049745B">
      <w:pPr>
        <w:tabs>
          <w:tab w:val="left" w:pos="-108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i/>
          <w:iCs/>
        </w:rPr>
      </w:pPr>
      <w:r>
        <w:rPr>
          <w:rFonts w:ascii="Arial" w:hAnsi="Arial"/>
        </w:rPr>
        <w:t>D</w:t>
      </w:r>
      <w:r w:rsidR="0049745B" w:rsidRPr="00B54481">
        <w:rPr>
          <w:rFonts w:ascii="Arial" w:hAnsi="Arial"/>
        </w:rPr>
        <w:t xml:space="preserve">ans le cadre de l’horaire de la semaine de quatre (4) jours, les </w:t>
      </w:r>
      <w:r>
        <w:rPr>
          <w:rFonts w:ascii="Arial" w:hAnsi="Arial"/>
        </w:rPr>
        <w:t xml:space="preserve">trois (3) premières </w:t>
      </w:r>
      <w:r w:rsidR="0049745B" w:rsidRPr="00B54481">
        <w:rPr>
          <w:rFonts w:ascii="Arial" w:hAnsi="Arial"/>
        </w:rPr>
        <w:t>heures effectuées en temps supplémentaire</w:t>
      </w:r>
      <w:r w:rsidR="0049745B">
        <w:rPr>
          <w:rFonts w:ascii="Arial" w:hAnsi="Arial"/>
        </w:rPr>
        <w:t xml:space="preserve"> dans une semaine de travail s</w:t>
      </w:r>
      <w:r>
        <w:rPr>
          <w:rFonts w:ascii="Arial" w:hAnsi="Arial"/>
        </w:rPr>
        <w:t>ont rémunérées</w:t>
      </w:r>
      <w:r w:rsidR="0049745B" w:rsidRPr="00B54481">
        <w:rPr>
          <w:rFonts w:ascii="Arial" w:hAnsi="Arial"/>
        </w:rPr>
        <w:t xml:space="preserve"> à taux simple.</w:t>
      </w:r>
      <w:r w:rsidR="0049745B" w:rsidRPr="00B54481">
        <w:rPr>
          <w:rFonts w:ascii="Arial" w:hAnsi="Arial"/>
          <w:i/>
          <w:iCs/>
        </w:rPr>
        <w:t xml:space="preserve">  </w:t>
      </w:r>
    </w:p>
    <w:p w:rsidR="00DA7DC6" w:rsidRPr="0049745B" w:rsidRDefault="00DA7DC6" w:rsidP="0049745B">
      <w:pPr>
        <w:tabs>
          <w:tab w:val="left" w:pos="-108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iCs/>
        </w:rPr>
      </w:pPr>
    </w:p>
    <w:p w:rsidR="00B54481" w:rsidRPr="00B54481" w:rsidRDefault="00B54481" w:rsidP="00B54481">
      <w:pPr>
        <w:ind w:left="1056"/>
        <w:jc w:val="both"/>
        <w:rPr>
          <w:rFonts w:ascii="Arial" w:hAnsi="Arial"/>
          <w:bCs/>
        </w:rPr>
      </w:pPr>
      <w:r w:rsidRPr="00B54481">
        <w:rPr>
          <w:rFonts w:ascii="Arial" w:hAnsi="Arial"/>
          <w:bCs/>
        </w:rPr>
        <w:t>À la demande de l</w:t>
      </w:r>
      <w:r w:rsidR="00872343">
        <w:rPr>
          <w:rFonts w:ascii="Arial" w:hAnsi="Arial"/>
          <w:bCs/>
        </w:rPr>
        <w:t>a personne supérieure immédiate,</w:t>
      </w:r>
      <w:r w:rsidR="0049745B">
        <w:rPr>
          <w:rFonts w:ascii="Arial" w:hAnsi="Arial"/>
          <w:bCs/>
        </w:rPr>
        <w:t xml:space="preserve"> </w:t>
      </w:r>
      <w:r w:rsidR="00872343">
        <w:rPr>
          <w:rFonts w:ascii="Arial" w:hAnsi="Arial"/>
          <w:bCs/>
        </w:rPr>
        <w:t>u</w:t>
      </w:r>
      <w:r w:rsidRPr="00B54481">
        <w:rPr>
          <w:rFonts w:ascii="Arial" w:hAnsi="Arial"/>
          <w:bCs/>
        </w:rPr>
        <w:t xml:space="preserve">ne personne salariée bénéficiant de la semaine de </w:t>
      </w:r>
      <w:r w:rsidR="00872343">
        <w:rPr>
          <w:rFonts w:ascii="Arial" w:hAnsi="Arial"/>
          <w:bCs/>
        </w:rPr>
        <w:t>quatre (</w:t>
      </w:r>
      <w:r w:rsidRPr="00B54481">
        <w:rPr>
          <w:rFonts w:ascii="Arial" w:hAnsi="Arial"/>
          <w:bCs/>
        </w:rPr>
        <w:t>4</w:t>
      </w:r>
      <w:r w:rsidR="00872343">
        <w:rPr>
          <w:rFonts w:ascii="Arial" w:hAnsi="Arial"/>
          <w:bCs/>
        </w:rPr>
        <w:t>)</w:t>
      </w:r>
      <w:r w:rsidRPr="00B54481">
        <w:rPr>
          <w:rFonts w:ascii="Arial" w:hAnsi="Arial"/>
          <w:bCs/>
        </w:rPr>
        <w:t xml:space="preserve"> jours ne peut refuser de travailler cinq (</w:t>
      </w:r>
      <w:r w:rsidR="006741D9">
        <w:rPr>
          <w:rFonts w:ascii="Arial" w:hAnsi="Arial"/>
          <w:bCs/>
        </w:rPr>
        <w:t xml:space="preserve">5) jours de sept (7) </w:t>
      </w:r>
      <w:r w:rsidRPr="00B54481">
        <w:rPr>
          <w:rFonts w:ascii="Arial" w:hAnsi="Arial"/>
          <w:bCs/>
        </w:rPr>
        <w:t>heures pour rencontrer l</w:t>
      </w:r>
      <w:r w:rsidR="006741D9">
        <w:rPr>
          <w:rFonts w:ascii="Arial" w:hAnsi="Arial"/>
          <w:bCs/>
        </w:rPr>
        <w:t>es besoins du service</w:t>
      </w:r>
      <w:r w:rsidRPr="00B54481">
        <w:rPr>
          <w:rFonts w:ascii="Arial" w:hAnsi="Arial"/>
          <w:bCs/>
        </w:rPr>
        <w:t xml:space="preserve"> pendant une période de temps où cela s’avère nécessaire.  La personne salariée est alors rémunérée pour </w:t>
      </w:r>
      <w:r w:rsidR="00C3433D">
        <w:rPr>
          <w:rFonts w:ascii="Arial" w:hAnsi="Arial"/>
          <w:bCs/>
        </w:rPr>
        <w:t>trente-deux (</w:t>
      </w:r>
      <w:r w:rsidRPr="00B54481">
        <w:rPr>
          <w:rFonts w:ascii="Arial" w:hAnsi="Arial"/>
          <w:bCs/>
        </w:rPr>
        <w:t>32</w:t>
      </w:r>
      <w:r w:rsidR="00C3433D">
        <w:rPr>
          <w:rFonts w:ascii="Arial" w:hAnsi="Arial"/>
          <w:bCs/>
        </w:rPr>
        <w:t>)</w:t>
      </w:r>
      <w:r w:rsidR="006741D9">
        <w:rPr>
          <w:rFonts w:ascii="Arial" w:hAnsi="Arial"/>
          <w:bCs/>
        </w:rPr>
        <w:t xml:space="preserve"> </w:t>
      </w:r>
      <w:r w:rsidRPr="00B54481">
        <w:rPr>
          <w:rFonts w:ascii="Arial" w:hAnsi="Arial"/>
          <w:bCs/>
        </w:rPr>
        <w:t xml:space="preserve">heures en temps régulier et </w:t>
      </w:r>
      <w:r w:rsidR="00C3433D">
        <w:rPr>
          <w:rFonts w:ascii="Arial" w:hAnsi="Arial"/>
          <w:bCs/>
        </w:rPr>
        <w:t>trois (</w:t>
      </w:r>
      <w:r w:rsidRPr="00B54481">
        <w:rPr>
          <w:rFonts w:ascii="Arial" w:hAnsi="Arial"/>
          <w:bCs/>
        </w:rPr>
        <w:t>3</w:t>
      </w:r>
      <w:r w:rsidR="00C3433D">
        <w:rPr>
          <w:rFonts w:ascii="Arial" w:hAnsi="Arial"/>
          <w:bCs/>
        </w:rPr>
        <w:t>)</w:t>
      </w:r>
      <w:r w:rsidR="006741D9">
        <w:rPr>
          <w:rFonts w:ascii="Arial" w:hAnsi="Arial"/>
          <w:bCs/>
        </w:rPr>
        <w:t xml:space="preserve"> </w:t>
      </w:r>
      <w:r w:rsidRPr="00B54481">
        <w:rPr>
          <w:rFonts w:ascii="Arial" w:hAnsi="Arial"/>
          <w:bCs/>
        </w:rPr>
        <w:t>heures en temps supplémentaire à taux simple.</w:t>
      </w:r>
    </w:p>
    <w:p w:rsidR="00E90F90" w:rsidRPr="0049745B" w:rsidRDefault="00E90F90" w:rsidP="00E90F90">
      <w:pPr>
        <w:tabs>
          <w:tab w:val="left" w:pos="-1080"/>
          <w:tab w:val="left" w:pos="-720"/>
          <w:tab w:val="left" w:pos="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rPr>
      </w:pPr>
    </w:p>
    <w:p w:rsidR="00DA7DC6" w:rsidRPr="0023408A" w:rsidRDefault="00DA7DC6" w:rsidP="0049745B">
      <w:pPr>
        <w:numPr>
          <w:ilvl w:val="0"/>
          <w:numId w:val="10"/>
        </w:numPr>
        <w:tabs>
          <w:tab w:val="clear" w:pos="720"/>
          <w:tab w:val="left" w:pos="-1080"/>
          <w:tab w:val="left" w:pos="-720"/>
          <w:tab w:val="left" w:pos="0"/>
          <w:tab w:val="num"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b/>
          <w:u w:val="single"/>
        </w:rPr>
      </w:pPr>
      <w:r w:rsidRPr="0023408A">
        <w:rPr>
          <w:rFonts w:ascii="Arial" w:hAnsi="Arial"/>
          <w:b/>
          <w:bCs/>
          <w:u w:val="single"/>
        </w:rPr>
        <w:t>Congés annuels</w:t>
      </w:r>
    </w:p>
    <w:p w:rsidR="00DA7DC6" w:rsidRPr="00B54481" w:rsidRDefault="00DA7DC6" w:rsidP="0040347C">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40347C">
      <w:pPr>
        <w:pStyle w:val="Retraitcorpsdetexte2"/>
        <w:tabs>
          <w:tab w:val="clear" w:pos="1440"/>
          <w:tab w:val="clear" w:pos="1800"/>
          <w:tab w:val="clear" w:pos="2160"/>
        </w:tabs>
        <w:ind w:left="1080" w:firstLine="0"/>
        <w:rPr>
          <w:rFonts w:ascii="Arial" w:hAnsi="Arial"/>
        </w:rPr>
      </w:pPr>
      <w:r w:rsidRPr="00B54481">
        <w:rPr>
          <w:rFonts w:ascii="Arial" w:hAnsi="Arial"/>
        </w:rPr>
        <w:t>À la signature de l’entente individu</w:t>
      </w:r>
      <w:r w:rsidR="00872343">
        <w:rPr>
          <w:rFonts w:ascii="Arial" w:hAnsi="Arial"/>
        </w:rPr>
        <w:t xml:space="preserve">elle, les vacances annuelles en </w:t>
      </w:r>
      <w:r w:rsidR="0040347C">
        <w:rPr>
          <w:rFonts w:ascii="Arial" w:hAnsi="Arial"/>
        </w:rPr>
        <w:t xml:space="preserve">banque </w:t>
      </w:r>
      <w:r w:rsidRPr="00B54481">
        <w:rPr>
          <w:rFonts w:ascii="Arial" w:hAnsi="Arial"/>
        </w:rPr>
        <w:t>sont converties selon le facteur d</w:t>
      </w:r>
      <w:r w:rsidR="00872343">
        <w:rPr>
          <w:rFonts w:ascii="Arial" w:hAnsi="Arial"/>
        </w:rPr>
        <w:t>e quatre-vingts pour-cent</w:t>
      </w:r>
      <w:r w:rsidR="0040347C">
        <w:rPr>
          <w:rFonts w:ascii="Arial" w:hAnsi="Arial"/>
        </w:rPr>
        <w:t xml:space="preserve"> </w:t>
      </w:r>
      <w:r w:rsidR="00B54481" w:rsidRPr="00B54481">
        <w:rPr>
          <w:rFonts w:ascii="Arial" w:hAnsi="Arial"/>
        </w:rPr>
        <w:t>(80%)</w:t>
      </w:r>
      <w:r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40347C">
      <w:pPr>
        <w:pStyle w:val="Retraitcorpsdetexte2"/>
        <w:tabs>
          <w:tab w:val="clear" w:pos="1800"/>
          <w:tab w:val="clear" w:pos="2160"/>
        </w:tabs>
        <w:ind w:left="1080" w:firstLine="0"/>
        <w:rPr>
          <w:rFonts w:ascii="Arial" w:hAnsi="Arial"/>
        </w:rPr>
      </w:pPr>
      <w:r w:rsidRPr="00B54481">
        <w:rPr>
          <w:rFonts w:ascii="Arial" w:hAnsi="Arial"/>
        </w:rPr>
        <w:t xml:space="preserve">Au moment du retour à l’ancien horaire réparti sur cinq (5) jours, la </w:t>
      </w:r>
      <w:r w:rsidR="00B54481" w:rsidRPr="00B54481">
        <w:rPr>
          <w:rFonts w:ascii="Arial" w:hAnsi="Arial"/>
        </w:rPr>
        <w:t xml:space="preserve"> personne </w:t>
      </w:r>
      <w:r w:rsidRPr="00B54481">
        <w:rPr>
          <w:rFonts w:ascii="Arial" w:hAnsi="Arial"/>
        </w:rPr>
        <w:t>salariée ret</w:t>
      </w:r>
      <w:r w:rsidR="00B54481" w:rsidRPr="00B54481">
        <w:rPr>
          <w:rFonts w:ascii="Arial" w:hAnsi="Arial"/>
        </w:rPr>
        <w:t>rouve le quantum de cet horaire</w:t>
      </w:r>
      <w:r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2124" w:hanging="2124"/>
        <w:jc w:val="both"/>
        <w:rPr>
          <w:rFonts w:ascii="Arial" w:hAnsi="Arial"/>
        </w:rPr>
      </w:pPr>
    </w:p>
    <w:p w:rsidR="006741D9" w:rsidRDefault="006741D9" w:rsidP="00241577">
      <w:pPr>
        <w:tabs>
          <w:tab w:val="left" w:pos="-1080"/>
          <w:tab w:val="left" w:pos="-720"/>
          <w:tab w:val="left" w:pos="0"/>
          <w:tab w:val="left" w:pos="720"/>
          <w:tab w:val="left" w:pos="1080"/>
          <w:tab w:val="left" w:pos="1440"/>
          <w:tab w:val="left" w:pos="1800"/>
          <w:tab w:val="left" w:pos="2880"/>
          <w:tab w:val="left" w:pos="3600"/>
          <w:tab w:val="left" w:pos="4320"/>
          <w:tab w:val="left" w:pos="5400"/>
          <w:tab w:val="left" w:pos="5760"/>
          <w:tab w:val="left" w:pos="6480"/>
          <w:tab w:val="left" w:pos="7200"/>
          <w:tab w:val="left" w:pos="7920"/>
          <w:tab w:val="left" w:pos="8640"/>
          <w:tab w:val="left" w:pos="9360"/>
          <w:tab w:val="left" w:pos="10080"/>
        </w:tabs>
        <w:ind w:left="1800" w:hanging="1800"/>
        <w:jc w:val="both"/>
        <w:rPr>
          <w:rFonts w:ascii="Arial" w:hAnsi="Arial"/>
        </w:rPr>
      </w:pPr>
      <w:r>
        <w:rPr>
          <w:rFonts w:ascii="Arial" w:hAnsi="Arial"/>
        </w:rPr>
        <w:tab/>
      </w:r>
      <w:r>
        <w:rPr>
          <w:rFonts w:ascii="Arial" w:hAnsi="Arial"/>
        </w:rPr>
        <w:tab/>
      </w:r>
    </w:p>
    <w:p w:rsidR="00DA7DC6" w:rsidRPr="00B54481" w:rsidRDefault="00DA7DC6" w:rsidP="006741D9">
      <w:pPr>
        <w:tabs>
          <w:tab w:val="left" w:pos="-1080"/>
          <w:tab w:val="left" w:pos="-720"/>
          <w:tab w:val="left" w:pos="0"/>
          <w:tab w:val="left" w:pos="720"/>
          <w:tab w:val="left" w:pos="1080"/>
          <w:tab w:val="left" w:pos="1440"/>
          <w:tab w:val="left" w:pos="1800"/>
          <w:tab w:val="left" w:pos="2880"/>
          <w:tab w:val="left" w:pos="3600"/>
          <w:tab w:val="left" w:pos="4320"/>
          <w:tab w:val="left" w:pos="5400"/>
          <w:tab w:val="left" w:pos="5760"/>
          <w:tab w:val="left" w:pos="6480"/>
          <w:tab w:val="left" w:pos="7200"/>
          <w:tab w:val="left" w:pos="7920"/>
          <w:tab w:val="left" w:pos="8640"/>
          <w:tab w:val="left" w:pos="9360"/>
          <w:tab w:val="left" w:pos="10080"/>
        </w:tabs>
        <w:ind w:left="2832" w:hanging="1800"/>
        <w:jc w:val="both"/>
        <w:rPr>
          <w:rFonts w:ascii="Arial" w:hAnsi="Arial"/>
        </w:rPr>
      </w:pPr>
      <w:r w:rsidRPr="00B54481">
        <w:rPr>
          <w:rFonts w:ascii="Arial" w:hAnsi="Arial"/>
        </w:rPr>
        <w:t>L’accumulation des journées de vacances se fait selon le tableau suivant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4320"/>
        <w:gridCol w:w="1800"/>
        <w:gridCol w:w="1800"/>
      </w:tblGrid>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nil"/>
              <w:bottom w:val="single" w:sz="6" w:space="0" w:color="auto"/>
              <w:right w:val="single" w:sz="6" w:space="0" w:color="auto"/>
            </w:tcBorders>
          </w:tcPr>
          <w:p w:rsidR="00DA7DC6" w:rsidRPr="00B54481" w:rsidRDefault="00DA7DC6">
            <w:pPr>
              <w:rPr>
                <w:rFonts w:ascii="Arial" w:hAnsi="Arial"/>
              </w:rPr>
            </w:pPr>
          </w:p>
        </w:tc>
        <w:tc>
          <w:tcPr>
            <w:tcW w:w="1800" w:type="dxa"/>
            <w:tcBorders>
              <w:top w:val="single" w:sz="6" w:space="0" w:color="auto"/>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Horaire de  cinq (5) jours</w:t>
            </w:r>
          </w:p>
        </w:tc>
        <w:tc>
          <w:tcPr>
            <w:tcW w:w="1800" w:type="dxa"/>
            <w:tcBorders>
              <w:top w:val="single" w:sz="6" w:space="0" w:color="auto"/>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 xml:space="preserve">Horaire  de quatre (4) jours </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Moins de 17 ans de service au 30 avril</w:t>
            </w:r>
          </w:p>
          <w:p w:rsidR="00DA7DC6" w:rsidRPr="00B54481" w:rsidRDefault="00DA7DC6">
            <w:pPr>
              <w:rPr>
                <w:rFonts w:ascii="Arial" w:hAnsi="Arial"/>
              </w:rPr>
            </w:pP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20</w:t>
            </w:r>
          </w:p>
          <w:p w:rsidR="00DA7DC6" w:rsidRPr="00B54481" w:rsidRDefault="00DA7DC6">
            <w:pPr>
              <w:jc w:val="center"/>
              <w:rPr>
                <w:rFonts w:ascii="Arial" w:hAnsi="Arial"/>
              </w:rPr>
            </w:pPr>
            <w:r w:rsidRPr="00B54481">
              <w:rPr>
                <w:rFonts w:ascii="Arial" w:hAnsi="Arial"/>
              </w:rPr>
              <w:t>(1.667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16</w:t>
            </w:r>
          </w:p>
          <w:p w:rsidR="00DA7DC6" w:rsidRPr="00B54481" w:rsidRDefault="00DA7DC6">
            <w:pPr>
              <w:jc w:val="center"/>
              <w:rPr>
                <w:rFonts w:ascii="Arial" w:hAnsi="Arial"/>
              </w:rPr>
            </w:pPr>
            <w:r w:rsidRPr="00B54481">
              <w:rPr>
                <w:rFonts w:ascii="Arial" w:hAnsi="Arial"/>
              </w:rPr>
              <w:t>(1.333 j/mois)</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17 et 18 ans de service au 30 avril</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21</w:t>
            </w:r>
          </w:p>
          <w:p w:rsidR="00DA7DC6" w:rsidRPr="00B54481" w:rsidRDefault="00DA7DC6">
            <w:pPr>
              <w:jc w:val="center"/>
              <w:rPr>
                <w:rFonts w:ascii="Arial" w:hAnsi="Arial"/>
              </w:rPr>
            </w:pPr>
            <w:r w:rsidRPr="00B54481">
              <w:rPr>
                <w:rFonts w:ascii="Arial" w:hAnsi="Arial"/>
              </w:rPr>
              <w:t>(1.750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16.8</w:t>
            </w:r>
          </w:p>
          <w:p w:rsidR="00DA7DC6" w:rsidRPr="00B54481" w:rsidRDefault="00DA7DC6">
            <w:pPr>
              <w:jc w:val="center"/>
              <w:rPr>
                <w:rFonts w:ascii="Arial" w:hAnsi="Arial"/>
              </w:rPr>
            </w:pPr>
            <w:r w:rsidRPr="00B54481">
              <w:rPr>
                <w:rFonts w:ascii="Arial" w:hAnsi="Arial"/>
              </w:rPr>
              <w:t>(1.400 j/mois)</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19 et 20 ans de service au 30 avril</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22</w:t>
            </w:r>
          </w:p>
          <w:p w:rsidR="00DA7DC6" w:rsidRPr="00B54481" w:rsidRDefault="00DA7DC6">
            <w:pPr>
              <w:jc w:val="center"/>
              <w:rPr>
                <w:rFonts w:ascii="Arial" w:hAnsi="Arial"/>
              </w:rPr>
            </w:pPr>
            <w:r w:rsidRPr="00B54481">
              <w:rPr>
                <w:rFonts w:ascii="Arial" w:hAnsi="Arial"/>
              </w:rPr>
              <w:t>(1.833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17.6</w:t>
            </w:r>
          </w:p>
          <w:p w:rsidR="00DA7DC6" w:rsidRPr="00B54481" w:rsidRDefault="00DA7DC6">
            <w:pPr>
              <w:jc w:val="center"/>
              <w:rPr>
                <w:rFonts w:ascii="Arial" w:hAnsi="Arial"/>
              </w:rPr>
            </w:pPr>
            <w:r w:rsidRPr="00B54481">
              <w:rPr>
                <w:rFonts w:ascii="Arial" w:hAnsi="Arial"/>
              </w:rPr>
              <w:t>(1.467 j/mois)</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21 et 22 ans de service au 30 avril</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23</w:t>
            </w:r>
          </w:p>
          <w:p w:rsidR="00DA7DC6" w:rsidRPr="00B54481" w:rsidRDefault="00DA7DC6">
            <w:pPr>
              <w:jc w:val="center"/>
              <w:rPr>
                <w:rFonts w:ascii="Arial" w:hAnsi="Arial"/>
              </w:rPr>
            </w:pPr>
            <w:r w:rsidRPr="00B54481">
              <w:rPr>
                <w:rFonts w:ascii="Arial" w:hAnsi="Arial"/>
              </w:rPr>
              <w:t>(1.917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18,4</w:t>
            </w:r>
          </w:p>
          <w:p w:rsidR="00DA7DC6" w:rsidRPr="00B54481" w:rsidRDefault="00DA7DC6">
            <w:pPr>
              <w:jc w:val="center"/>
              <w:rPr>
                <w:rFonts w:ascii="Arial" w:hAnsi="Arial"/>
              </w:rPr>
            </w:pPr>
            <w:r w:rsidRPr="00B54481">
              <w:rPr>
                <w:rFonts w:ascii="Arial" w:hAnsi="Arial"/>
              </w:rPr>
              <w:t>(1.533 j/mois)</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23 et 24 ans de service au 30 avril</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24</w:t>
            </w:r>
          </w:p>
          <w:p w:rsidR="00DA7DC6" w:rsidRPr="00B54481" w:rsidRDefault="00DA7DC6">
            <w:pPr>
              <w:jc w:val="center"/>
              <w:rPr>
                <w:rFonts w:ascii="Arial" w:hAnsi="Arial"/>
              </w:rPr>
            </w:pPr>
            <w:r w:rsidRPr="00B54481">
              <w:rPr>
                <w:rFonts w:ascii="Arial" w:hAnsi="Arial"/>
              </w:rPr>
              <w:t>(2.000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19.2</w:t>
            </w:r>
          </w:p>
          <w:p w:rsidR="00DA7DC6" w:rsidRPr="00B54481" w:rsidRDefault="00DA7DC6">
            <w:pPr>
              <w:jc w:val="center"/>
              <w:rPr>
                <w:rFonts w:ascii="Arial" w:hAnsi="Arial"/>
              </w:rPr>
            </w:pPr>
            <w:r w:rsidRPr="00B54481">
              <w:rPr>
                <w:rFonts w:ascii="Arial" w:hAnsi="Arial"/>
              </w:rPr>
              <w:t>(1.600 j/mois)</w:t>
            </w:r>
          </w:p>
        </w:tc>
      </w:tr>
      <w:tr w:rsidR="00DA7DC6" w:rsidRPr="00B54481">
        <w:tblPrEx>
          <w:tblCellMar>
            <w:top w:w="0" w:type="dxa"/>
            <w:bottom w:w="0" w:type="dxa"/>
          </w:tblCellMar>
        </w:tblPrEx>
        <w:trPr>
          <w:cantSplit/>
          <w:trHeight w:val="403"/>
        </w:trPr>
        <w:tc>
          <w:tcPr>
            <w:tcW w:w="1440" w:type="dxa"/>
            <w:tcBorders>
              <w:top w:val="nil"/>
              <w:left w:val="nil"/>
              <w:bottom w:val="nil"/>
              <w:right w:val="nil"/>
            </w:tcBorders>
          </w:tcPr>
          <w:p w:rsidR="00DA7DC6" w:rsidRPr="00B54481" w:rsidRDefault="00DA7DC6">
            <w:pPr>
              <w:rPr>
                <w:rFonts w:ascii="Arial" w:hAnsi="Arial"/>
              </w:rPr>
            </w:pPr>
          </w:p>
        </w:tc>
        <w:tc>
          <w:tcPr>
            <w:tcW w:w="4320" w:type="dxa"/>
            <w:tcBorders>
              <w:top w:val="nil"/>
              <w:left w:val="single" w:sz="6" w:space="0" w:color="auto"/>
              <w:bottom w:val="single" w:sz="6" w:space="0" w:color="auto"/>
              <w:right w:val="single" w:sz="6" w:space="0" w:color="auto"/>
            </w:tcBorders>
          </w:tcPr>
          <w:p w:rsidR="00DA7DC6" w:rsidRPr="00B54481" w:rsidRDefault="00DA7DC6">
            <w:pPr>
              <w:rPr>
                <w:rFonts w:ascii="Arial" w:hAnsi="Arial"/>
              </w:rPr>
            </w:pPr>
            <w:r w:rsidRPr="00B54481">
              <w:rPr>
                <w:rFonts w:ascii="Arial" w:hAnsi="Arial"/>
              </w:rPr>
              <w:t>25 ans et + de service au 30 avril</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25</w:t>
            </w:r>
          </w:p>
          <w:p w:rsidR="00DA7DC6" w:rsidRPr="00B54481" w:rsidRDefault="00DA7DC6">
            <w:pPr>
              <w:jc w:val="center"/>
              <w:rPr>
                <w:rFonts w:ascii="Arial" w:hAnsi="Arial"/>
              </w:rPr>
            </w:pPr>
            <w:r w:rsidRPr="00B54481">
              <w:rPr>
                <w:rFonts w:ascii="Arial" w:hAnsi="Arial"/>
              </w:rPr>
              <w:t>(2.083 j/mois)</w:t>
            </w:r>
          </w:p>
        </w:tc>
        <w:tc>
          <w:tcPr>
            <w:tcW w:w="1800" w:type="dxa"/>
            <w:tcBorders>
              <w:top w:val="nil"/>
              <w:left w:val="single" w:sz="6" w:space="0" w:color="auto"/>
              <w:bottom w:val="single" w:sz="6" w:space="0" w:color="auto"/>
              <w:right w:val="single" w:sz="6" w:space="0" w:color="auto"/>
            </w:tcBorders>
          </w:tcPr>
          <w:p w:rsidR="00DA7DC6" w:rsidRPr="00B54481" w:rsidRDefault="00DA7DC6">
            <w:pPr>
              <w:jc w:val="center"/>
              <w:rPr>
                <w:rFonts w:ascii="Arial" w:hAnsi="Arial"/>
              </w:rPr>
            </w:pPr>
            <w:r w:rsidRPr="00B54481">
              <w:rPr>
                <w:rFonts w:ascii="Arial" w:hAnsi="Arial"/>
              </w:rPr>
              <w:t>20</w:t>
            </w:r>
          </w:p>
          <w:p w:rsidR="00DA7DC6" w:rsidRPr="00B54481" w:rsidRDefault="00DA7DC6">
            <w:pPr>
              <w:jc w:val="center"/>
              <w:rPr>
                <w:rFonts w:ascii="Arial" w:hAnsi="Arial"/>
              </w:rPr>
            </w:pPr>
            <w:r w:rsidRPr="00B54481">
              <w:rPr>
                <w:rFonts w:ascii="Arial" w:hAnsi="Arial"/>
              </w:rPr>
              <w:t>(1.667 j/mois)</w:t>
            </w:r>
          </w:p>
        </w:tc>
      </w:tr>
    </w:tbl>
    <w:p w:rsidR="00DA7DC6" w:rsidRPr="00B54481" w:rsidRDefault="00DA7DC6" w:rsidP="0040347C">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40347C">
      <w:pPr>
        <w:tabs>
          <w:tab w:val="left" w:pos="-1080"/>
          <w:tab w:val="left" w:pos="-720"/>
          <w:tab w:val="left" w:pos="0"/>
          <w:tab w:val="left" w:pos="72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lastRenderedPageBreak/>
        <w:t xml:space="preserve">Advenant la démission de la </w:t>
      </w:r>
      <w:r w:rsidR="00872343">
        <w:rPr>
          <w:rFonts w:ascii="Arial" w:hAnsi="Arial"/>
        </w:rPr>
        <w:t xml:space="preserve">personne </w:t>
      </w:r>
      <w:r w:rsidRPr="00B54481">
        <w:rPr>
          <w:rFonts w:ascii="Arial" w:hAnsi="Arial"/>
        </w:rPr>
        <w:t>salariée durant sa participation au présent régime, le solde de sa banque de congés annuels sera rétabli sur la base de l’ancien horaire sans l’indice de compensation.</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b/>
          <w:bCs/>
        </w:rPr>
      </w:pPr>
    </w:p>
    <w:p w:rsidR="00DA7DC6" w:rsidRPr="00B54481" w:rsidRDefault="00EF2B9D">
      <w:pPr>
        <w:tabs>
          <w:tab w:val="left" w:pos="-108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rPr>
      </w:pPr>
      <w:r>
        <w:rPr>
          <w:rFonts w:ascii="Arial" w:hAnsi="Arial"/>
          <w:b/>
          <w:bCs/>
        </w:rPr>
        <w:t xml:space="preserve">  </w:t>
      </w:r>
      <w:r w:rsidR="0049745B">
        <w:rPr>
          <w:rFonts w:ascii="Arial" w:hAnsi="Arial"/>
          <w:b/>
          <w:bCs/>
        </w:rPr>
        <w:t>11</w:t>
      </w:r>
      <w:r w:rsidR="00DA7DC6" w:rsidRPr="00B54481">
        <w:rPr>
          <w:rFonts w:ascii="Arial" w:hAnsi="Arial"/>
          <w:b/>
          <w:bCs/>
        </w:rPr>
        <w:t>.</w:t>
      </w:r>
      <w:r w:rsidR="00DA7DC6" w:rsidRPr="00B54481">
        <w:rPr>
          <w:rFonts w:ascii="Arial" w:hAnsi="Arial"/>
          <w:b/>
          <w:bCs/>
        </w:rPr>
        <w:tab/>
      </w:r>
      <w:r w:rsidR="00DA7DC6" w:rsidRPr="0023408A">
        <w:rPr>
          <w:rFonts w:ascii="Arial" w:hAnsi="Arial"/>
          <w:b/>
          <w:bCs/>
          <w:u w:val="single"/>
        </w:rPr>
        <w:t>Régime d’assurance</w:t>
      </w:r>
      <w:r w:rsidR="00872343" w:rsidRPr="0023408A">
        <w:rPr>
          <w:rFonts w:ascii="Arial" w:hAnsi="Arial"/>
          <w:b/>
          <w:bCs/>
          <w:u w:val="single"/>
        </w:rPr>
        <w:t xml:space="preserve"> </w:t>
      </w:r>
      <w:r w:rsidR="00DA7DC6" w:rsidRPr="0023408A">
        <w:rPr>
          <w:rFonts w:ascii="Arial" w:hAnsi="Arial"/>
          <w:b/>
          <w:bCs/>
          <w:u w:val="single"/>
        </w:rPr>
        <w:t>-</w:t>
      </w:r>
      <w:r w:rsidR="00872343" w:rsidRPr="0023408A">
        <w:rPr>
          <w:rFonts w:ascii="Arial" w:hAnsi="Arial"/>
          <w:b/>
          <w:bCs/>
          <w:u w:val="single"/>
        </w:rPr>
        <w:t xml:space="preserve"> </w:t>
      </w:r>
      <w:r w:rsidR="00DA7DC6" w:rsidRPr="0023408A">
        <w:rPr>
          <w:rFonts w:ascii="Arial" w:hAnsi="Arial"/>
          <w:b/>
          <w:bCs/>
          <w:u w:val="single"/>
        </w:rPr>
        <w:t>salaire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6A2930" w:rsidRDefault="00DA7DC6" w:rsidP="001258E2">
      <w:pPr>
        <w:tabs>
          <w:tab w:val="left" w:pos="-1080"/>
          <w:tab w:val="left" w:pos="-720"/>
          <w:tab w:val="left" w:pos="0"/>
          <w:tab w:val="left" w:pos="1080"/>
          <w:tab w:val="left" w:pos="156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6A2930">
        <w:rPr>
          <w:rFonts w:ascii="Arial" w:hAnsi="Arial"/>
        </w:rPr>
        <w:t>Durant une période d’invalidité</w:t>
      </w:r>
      <w:r w:rsidR="0040347C" w:rsidRPr="006A2930">
        <w:rPr>
          <w:rFonts w:ascii="Arial" w:hAnsi="Arial"/>
        </w:rPr>
        <w:t xml:space="preserve">, </w:t>
      </w:r>
      <w:r w:rsidR="00B37684" w:rsidRPr="006A2930">
        <w:rPr>
          <w:rFonts w:ascii="Arial" w:hAnsi="Arial"/>
        </w:rPr>
        <w:t>la personne salariée</w:t>
      </w:r>
      <w:r w:rsidRPr="006A2930">
        <w:rPr>
          <w:rFonts w:ascii="Arial" w:hAnsi="Arial"/>
        </w:rPr>
        <w:t xml:space="preserve"> </w:t>
      </w:r>
      <w:r w:rsidR="0040347C" w:rsidRPr="006A2930">
        <w:rPr>
          <w:rFonts w:ascii="Arial" w:hAnsi="Arial"/>
        </w:rPr>
        <w:t xml:space="preserve">reçoit les </w:t>
      </w:r>
      <w:r w:rsidR="00F57CAA" w:rsidRPr="006A2930">
        <w:rPr>
          <w:rFonts w:ascii="Arial" w:hAnsi="Arial"/>
        </w:rPr>
        <w:t>prestations</w:t>
      </w:r>
      <w:r w:rsidR="00B37684" w:rsidRPr="006A2930">
        <w:rPr>
          <w:rFonts w:ascii="Arial" w:hAnsi="Arial"/>
        </w:rPr>
        <w:t xml:space="preserve"> selon les </w:t>
      </w:r>
      <w:r w:rsidR="00686427">
        <w:rPr>
          <w:rFonts w:ascii="Arial" w:hAnsi="Arial"/>
        </w:rPr>
        <w:t>modalités prévues à l’article 23</w:t>
      </w:r>
      <w:r w:rsidR="00B37684" w:rsidRPr="006A2930">
        <w:rPr>
          <w:rFonts w:ascii="Arial" w:hAnsi="Arial"/>
        </w:rPr>
        <w:t xml:space="preserve"> de la convention collective nationale</w:t>
      </w:r>
      <w:r w:rsidR="00F57CAA" w:rsidRPr="006A2930">
        <w:rPr>
          <w:rFonts w:ascii="Arial" w:hAnsi="Arial"/>
        </w:rPr>
        <w:t>, appliquées à son horaire de quatre</w:t>
      </w:r>
      <w:r w:rsidR="00EF2B9D">
        <w:rPr>
          <w:rFonts w:ascii="Arial" w:hAnsi="Arial"/>
        </w:rPr>
        <w:t xml:space="preserve"> </w:t>
      </w:r>
      <w:r w:rsidR="00F57CAA" w:rsidRPr="006A2930">
        <w:rPr>
          <w:rFonts w:ascii="Arial" w:hAnsi="Arial"/>
        </w:rPr>
        <w:t>(4) jours</w:t>
      </w:r>
      <w:r w:rsidR="0040347C" w:rsidRPr="006A2930">
        <w:rPr>
          <w:rFonts w:ascii="Arial" w:hAnsi="Arial"/>
        </w:rPr>
        <w:t>.</w:t>
      </w:r>
      <w:r w:rsidR="006A2930" w:rsidRPr="006A2930">
        <w:rPr>
          <w:rFonts w:ascii="Arial" w:hAnsi="Arial"/>
        </w:rPr>
        <w:t xml:space="preserve">  La personne salariée conserve son horaire de </w:t>
      </w:r>
      <w:r w:rsidR="006A2930">
        <w:rPr>
          <w:rFonts w:ascii="Arial" w:hAnsi="Arial"/>
        </w:rPr>
        <w:t>quatre (</w:t>
      </w:r>
      <w:r w:rsidR="006A2930" w:rsidRPr="006A2930">
        <w:rPr>
          <w:rFonts w:ascii="Arial" w:hAnsi="Arial"/>
        </w:rPr>
        <w:t>4</w:t>
      </w:r>
      <w:r w:rsidR="006A2930">
        <w:rPr>
          <w:rFonts w:ascii="Arial" w:hAnsi="Arial"/>
        </w:rPr>
        <w:t>)</w:t>
      </w:r>
      <w:r w:rsidR="006A2930" w:rsidRPr="006A2930">
        <w:rPr>
          <w:rFonts w:ascii="Arial" w:hAnsi="Arial"/>
        </w:rPr>
        <w:t xml:space="preserve"> jours </w:t>
      </w:r>
      <w:r w:rsidR="006A2930">
        <w:rPr>
          <w:rFonts w:ascii="Arial" w:hAnsi="Arial"/>
        </w:rPr>
        <w:t xml:space="preserve">pendant </w:t>
      </w:r>
      <w:r w:rsidR="006A2930" w:rsidRPr="006A2930">
        <w:rPr>
          <w:rFonts w:ascii="Arial" w:hAnsi="Arial"/>
        </w:rPr>
        <w:t>toute la durée de son invalidité</w:t>
      </w:r>
      <w:r w:rsidR="006A2930">
        <w:rPr>
          <w:rFonts w:ascii="Arial" w:hAnsi="Arial"/>
        </w:rPr>
        <w:t>, même au renouvellement annuel de celle-ci.</w:t>
      </w:r>
      <w:r w:rsidR="00644016" w:rsidRPr="006A2930">
        <w:rPr>
          <w:rFonts w:ascii="Arial" w:hAnsi="Arial"/>
        </w:rPr>
        <w:t xml:space="preserve">  Le délai de carence passe de </w:t>
      </w:r>
      <w:r w:rsidR="00686427">
        <w:rPr>
          <w:rFonts w:ascii="Arial" w:hAnsi="Arial"/>
        </w:rPr>
        <w:t>sept (7</w:t>
      </w:r>
      <w:r w:rsidR="00644016" w:rsidRPr="006A2930">
        <w:rPr>
          <w:rFonts w:ascii="Arial" w:hAnsi="Arial"/>
        </w:rPr>
        <w:t xml:space="preserve">) jours à </w:t>
      </w:r>
      <w:r w:rsidR="00686427">
        <w:rPr>
          <w:rFonts w:ascii="Arial" w:hAnsi="Arial"/>
        </w:rPr>
        <w:t xml:space="preserve">cinq </w:t>
      </w:r>
      <w:r w:rsidR="0065602B">
        <w:rPr>
          <w:rFonts w:ascii="Arial" w:hAnsi="Arial"/>
        </w:rPr>
        <w:t>(5</w:t>
      </w:r>
      <w:r w:rsidR="00644016" w:rsidRPr="006A2930">
        <w:rPr>
          <w:rFonts w:ascii="Arial" w:hAnsi="Arial"/>
        </w:rPr>
        <w:t>) jours ouvrables.</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bCs/>
        </w:rPr>
      </w:pPr>
    </w:p>
    <w:p w:rsidR="00DA7DC6" w:rsidRPr="00B54481" w:rsidRDefault="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hanging="360"/>
        <w:jc w:val="both"/>
        <w:rPr>
          <w:rFonts w:ascii="Arial" w:hAnsi="Arial"/>
        </w:rPr>
      </w:pPr>
      <w:r>
        <w:rPr>
          <w:rFonts w:ascii="Arial" w:hAnsi="Arial"/>
          <w:b/>
          <w:bCs/>
        </w:rPr>
        <w:t>12</w:t>
      </w:r>
      <w:r w:rsidR="00DA7DC6" w:rsidRPr="00B54481">
        <w:rPr>
          <w:rFonts w:ascii="Arial" w:hAnsi="Arial"/>
          <w:b/>
          <w:bCs/>
        </w:rPr>
        <w:t>.</w:t>
      </w:r>
      <w:r w:rsidR="00DA7DC6" w:rsidRPr="00B54481">
        <w:rPr>
          <w:rFonts w:ascii="Arial" w:hAnsi="Arial"/>
          <w:b/>
          <w:bCs/>
        </w:rPr>
        <w:tab/>
      </w:r>
      <w:r>
        <w:rPr>
          <w:rFonts w:ascii="Arial" w:hAnsi="Arial"/>
          <w:b/>
          <w:bCs/>
        </w:rPr>
        <w:tab/>
      </w:r>
      <w:r w:rsidR="00F57CAA" w:rsidRPr="0023408A">
        <w:rPr>
          <w:rFonts w:ascii="Arial" w:hAnsi="Arial"/>
          <w:b/>
          <w:bCs/>
          <w:u w:val="single"/>
        </w:rPr>
        <w:t>Droits parentaux</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La </w:t>
      </w:r>
      <w:r w:rsidR="0040347C">
        <w:rPr>
          <w:rFonts w:ascii="Arial" w:hAnsi="Arial"/>
        </w:rPr>
        <w:t xml:space="preserve">personne </w:t>
      </w:r>
      <w:r w:rsidRPr="00B54481">
        <w:rPr>
          <w:rFonts w:ascii="Arial" w:hAnsi="Arial"/>
        </w:rPr>
        <w:t xml:space="preserve">salariée bénéficiant </w:t>
      </w:r>
      <w:r w:rsidR="00F57CAA">
        <w:rPr>
          <w:rFonts w:ascii="Arial" w:hAnsi="Arial"/>
        </w:rPr>
        <w:t>de droits parentaux</w:t>
      </w:r>
      <w:r w:rsidRPr="00B54481">
        <w:rPr>
          <w:rFonts w:ascii="Arial" w:hAnsi="Arial"/>
        </w:rPr>
        <w:t xml:space="preserve"> </w:t>
      </w:r>
      <w:r w:rsidR="00F57CAA">
        <w:rPr>
          <w:rFonts w:ascii="Arial" w:hAnsi="Arial"/>
        </w:rPr>
        <w:t>reçoit</w:t>
      </w:r>
      <w:r w:rsidRPr="00B54481">
        <w:rPr>
          <w:rFonts w:ascii="Arial" w:hAnsi="Arial"/>
        </w:rPr>
        <w:t xml:space="preserve"> </w:t>
      </w:r>
      <w:r w:rsidR="00F57CAA">
        <w:rPr>
          <w:rFonts w:ascii="Arial" w:hAnsi="Arial"/>
        </w:rPr>
        <w:t>les indemnités du congé de maternité ou du congé pour</w:t>
      </w:r>
      <w:r w:rsidR="00686427">
        <w:rPr>
          <w:rFonts w:ascii="Arial" w:hAnsi="Arial"/>
        </w:rPr>
        <w:t xml:space="preserve"> adoption prévues à l’article 22</w:t>
      </w:r>
      <w:r w:rsidR="00F57CAA">
        <w:rPr>
          <w:rFonts w:ascii="Arial" w:hAnsi="Arial"/>
        </w:rPr>
        <w:t xml:space="preserve"> de la convention  collective nationale, appliquées à son horaire de quatre (4) jours</w:t>
      </w:r>
      <w:r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hanging="360"/>
        <w:jc w:val="both"/>
        <w:rPr>
          <w:rFonts w:ascii="Arial" w:hAnsi="Arial"/>
        </w:rPr>
      </w:pPr>
      <w:r>
        <w:rPr>
          <w:rFonts w:ascii="Arial" w:hAnsi="Arial"/>
          <w:b/>
          <w:bCs/>
        </w:rPr>
        <w:t>13</w:t>
      </w:r>
      <w:r w:rsidR="00DA7DC6" w:rsidRPr="00B54481">
        <w:rPr>
          <w:rFonts w:ascii="Arial" w:hAnsi="Arial"/>
          <w:b/>
          <w:bCs/>
        </w:rPr>
        <w:t>.</w:t>
      </w:r>
      <w:r w:rsidR="00DA7DC6" w:rsidRPr="00B54481">
        <w:rPr>
          <w:rFonts w:ascii="Arial" w:hAnsi="Arial"/>
          <w:b/>
          <w:bCs/>
        </w:rPr>
        <w:tab/>
      </w:r>
      <w:r>
        <w:rPr>
          <w:rFonts w:ascii="Arial" w:hAnsi="Arial"/>
          <w:b/>
          <w:bCs/>
        </w:rPr>
        <w:tab/>
      </w:r>
      <w:r w:rsidR="00DA7DC6" w:rsidRPr="0023408A">
        <w:rPr>
          <w:rFonts w:ascii="Arial" w:hAnsi="Arial"/>
          <w:b/>
          <w:bCs/>
          <w:u w:val="single"/>
        </w:rPr>
        <w:t>Indemnité de mise à pied</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F57CAA"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Pr>
          <w:rFonts w:ascii="Arial" w:hAnsi="Arial"/>
        </w:rPr>
        <w:t>L</w:t>
      </w:r>
      <w:r w:rsidR="00DA7DC6" w:rsidRPr="00B54481">
        <w:rPr>
          <w:rFonts w:ascii="Arial" w:hAnsi="Arial"/>
        </w:rPr>
        <w:t>a</w:t>
      </w:r>
      <w:r>
        <w:rPr>
          <w:rFonts w:ascii="Arial" w:hAnsi="Arial"/>
        </w:rPr>
        <w:t xml:space="preserve"> personne</w:t>
      </w:r>
      <w:r w:rsidR="00DA7DC6" w:rsidRPr="00B54481">
        <w:rPr>
          <w:rFonts w:ascii="Arial" w:hAnsi="Arial"/>
        </w:rPr>
        <w:t xml:space="preserve"> salariée dont le </w:t>
      </w:r>
      <w:r>
        <w:rPr>
          <w:rFonts w:ascii="Arial" w:hAnsi="Arial"/>
        </w:rPr>
        <w:t xml:space="preserve">poste est aboli </w:t>
      </w:r>
      <w:r w:rsidR="00DA7DC6" w:rsidRPr="00B54481">
        <w:rPr>
          <w:rFonts w:ascii="Arial" w:hAnsi="Arial"/>
        </w:rPr>
        <w:t>voit son entente individuelle prendre fin à la date de sa mise à pied.</w:t>
      </w:r>
    </w:p>
    <w:p w:rsidR="00DA7DC6" w:rsidRPr="00B54481" w:rsidRDefault="00DA7DC6" w:rsidP="002C234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bCs/>
        </w:rPr>
      </w:pPr>
    </w:p>
    <w:p w:rsidR="00DA7DC6" w:rsidRPr="00B54481" w:rsidRDefault="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rPr>
      </w:pPr>
      <w:r>
        <w:rPr>
          <w:rFonts w:ascii="Arial" w:hAnsi="Arial"/>
          <w:b/>
          <w:bCs/>
        </w:rPr>
        <w:t>14</w:t>
      </w:r>
      <w:r w:rsidR="00DA7DC6" w:rsidRPr="00B54481">
        <w:rPr>
          <w:rFonts w:ascii="Arial" w:hAnsi="Arial"/>
          <w:b/>
          <w:bCs/>
        </w:rPr>
        <w:t>.</w:t>
      </w:r>
      <w:r w:rsidR="00DA7DC6" w:rsidRPr="00B54481">
        <w:rPr>
          <w:rFonts w:ascii="Arial" w:hAnsi="Arial"/>
          <w:b/>
          <w:bCs/>
        </w:rPr>
        <w:tab/>
      </w:r>
      <w:r>
        <w:rPr>
          <w:rFonts w:ascii="Arial" w:hAnsi="Arial"/>
          <w:b/>
          <w:bCs/>
        </w:rPr>
        <w:tab/>
      </w:r>
      <w:r w:rsidR="00DA7DC6" w:rsidRPr="0023408A">
        <w:rPr>
          <w:rFonts w:ascii="Arial" w:hAnsi="Arial"/>
          <w:b/>
          <w:bCs/>
          <w:u w:val="single"/>
        </w:rPr>
        <w:t xml:space="preserve">Congé sans solde prévu à la clause </w:t>
      </w:r>
      <w:r w:rsidR="002C2340" w:rsidRPr="0023408A">
        <w:rPr>
          <w:rFonts w:ascii="Arial" w:hAnsi="Arial"/>
          <w:b/>
          <w:bCs/>
          <w:u w:val="single"/>
        </w:rPr>
        <w:t>12.1</w:t>
      </w:r>
      <w:r w:rsidR="00DA7DC6" w:rsidRPr="0023408A">
        <w:rPr>
          <w:rFonts w:ascii="Arial" w:hAnsi="Arial"/>
          <w:b/>
          <w:bCs/>
          <w:u w:val="single"/>
        </w:rPr>
        <w:t xml:space="preserve"> de la convention collective </w:t>
      </w:r>
      <w:r w:rsidR="002C2340" w:rsidRPr="0023408A">
        <w:rPr>
          <w:rFonts w:ascii="Arial" w:hAnsi="Arial"/>
          <w:b/>
          <w:bCs/>
          <w:u w:val="single"/>
        </w:rPr>
        <w:t>locale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Durant la réduction du temps de travail, la </w:t>
      </w:r>
      <w:r w:rsidR="002C2340">
        <w:rPr>
          <w:rFonts w:ascii="Arial" w:hAnsi="Arial"/>
        </w:rPr>
        <w:t>personne</w:t>
      </w:r>
      <w:r w:rsidRPr="00B54481">
        <w:rPr>
          <w:rFonts w:ascii="Arial" w:hAnsi="Arial"/>
        </w:rPr>
        <w:t xml:space="preserve"> salariée peut se prévaloir de ce congé sans solde.  Le nombre de journée</w:t>
      </w:r>
      <w:r w:rsidR="00644016">
        <w:rPr>
          <w:rFonts w:ascii="Arial" w:hAnsi="Arial"/>
        </w:rPr>
        <w:t>s</w:t>
      </w:r>
      <w:r w:rsidRPr="00B54481">
        <w:rPr>
          <w:rFonts w:ascii="Arial" w:hAnsi="Arial"/>
        </w:rPr>
        <w:t xml:space="preserve"> sans solde est converti selon le taux de quatre-vingts pour-cent (80%) et passe de vingt (20) jours à seize (16) jours.</w:t>
      </w:r>
    </w:p>
    <w:p w:rsidR="00E90F90" w:rsidRPr="00B54481" w:rsidRDefault="00E90F9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49745B">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rPr>
      </w:pPr>
      <w:r>
        <w:rPr>
          <w:rFonts w:ascii="Arial" w:hAnsi="Arial"/>
          <w:b/>
          <w:bCs/>
        </w:rPr>
        <w:t>15</w:t>
      </w:r>
      <w:r w:rsidR="00DA7DC6" w:rsidRPr="00B54481">
        <w:rPr>
          <w:rFonts w:ascii="Arial" w:hAnsi="Arial"/>
          <w:b/>
          <w:bCs/>
        </w:rPr>
        <w:t>.</w:t>
      </w:r>
      <w:r w:rsidR="00DA7DC6" w:rsidRPr="00B54481">
        <w:rPr>
          <w:rFonts w:ascii="Arial" w:hAnsi="Arial"/>
          <w:b/>
          <w:bCs/>
        </w:rPr>
        <w:tab/>
      </w:r>
      <w:r>
        <w:rPr>
          <w:rFonts w:ascii="Arial" w:hAnsi="Arial"/>
          <w:b/>
          <w:bCs/>
        </w:rPr>
        <w:tab/>
      </w:r>
      <w:r w:rsidR="0023408A">
        <w:rPr>
          <w:rFonts w:ascii="Arial" w:hAnsi="Arial"/>
          <w:b/>
          <w:bCs/>
          <w:u w:val="single"/>
        </w:rPr>
        <w:t>Utilisation</w:t>
      </w:r>
      <w:r w:rsidR="00DA7DC6" w:rsidRPr="0023408A">
        <w:rPr>
          <w:rFonts w:ascii="Arial" w:hAnsi="Arial"/>
          <w:b/>
          <w:bCs/>
          <w:u w:val="single"/>
        </w:rPr>
        <w:t xml:space="preserve"> des heures de travail dégagées par l’horaire de quatre (4) jours</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w:t>
      </w:r>
      <w:r w:rsidR="002C2340">
        <w:rPr>
          <w:rFonts w:ascii="Arial" w:hAnsi="Arial"/>
        </w:rPr>
        <w:t>’utilisation d</w:t>
      </w:r>
      <w:r w:rsidRPr="00B54481">
        <w:rPr>
          <w:rFonts w:ascii="Arial" w:hAnsi="Arial"/>
        </w:rPr>
        <w:t xml:space="preserve">es heures dégagées par l’horaire de quatre (4) jours sont </w:t>
      </w:r>
      <w:r w:rsidR="00644016">
        <w:rPr>
          <w:rFonts w:ascii="Arial" w:hAnsi="Arial"/>
        </w:rPr>
        <w:t>à la discrétion exclusive de l’e</w:t>
      </w:r>
      <w:r w:rsidRPr="00B54481">
        <w:rPr>
          <w:rFonts w:ascii="Arial" w:hAnsi="Arial"/>
        </w:rPr>
        <w:t>mployeur.</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64401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Pr>
          <w:rFonts w:ascii="Arial" w:hAnsi="Arial"/>
        </w:rPr>
        <w:t>Lorsque l’e</w:t>
      </w:r>
      <w:r w:rsidR="00DA7DC6" w:rsidRPr="00B54481">
        <w:rPr>
          <w:rFonts w:ascii="Arial" w:hAnsi="Arial"/>
        </w:rPr>
        <w:t xml:space="preserve">mployeur décide de remplacer en tout ou en partie, en fonction des ressources de l’établissement, les remplacements sont faits selon les modalités prévues à la convention collective </w:t>
      </w:r>
      <w:r w:rsidR="002C2340">
        <w:rPr>
          <w:rFonts w:ascii="Arial" w:hAnsi="Arial"/>
        </w:rPr>
        <w:t>locale</w:t>
      </w:r>
      <w:r w:rsidR="00DA7DC6" w:rsidRPr="00B54481">
        <w:rPr>
          <w:rFonts w:ascii="Arial" w:hAnsi="Arial"/>
        </w:rPr>
        <w:t>, sauf en ce qui a trait au titre d’emploi qui pourra être différent de celui de la personne qui bénéficie de l’horaire</w:t>
      </w:r>
      <w:r w:rsidR="006A2930">
        <w:rPr>
          <w:rFonts w:ascii="Arial" w:hAnsi="Arial"/>
        </w:rPr>
        <w:t xml:space="preserve"> de quatre (4) jours.  De plus, </w:t>
      </w:r>
      <w:r w:rsidR="00DA7DC6" w:rsidRPr="00B54481">
        <w:rPr>
          <w:rFonts w:ascii="Arial" w:hAnsi="Arial"/>
        </w:rPr>
        <w:t xml:space="preserve">dans certaines situations, certaines tâches pourront être effectuées par une personne qui ne fait pas partie </w:t>
      </w:r>
      <w:r>
        <w:rPr>
          <w:rFonts w:ascii="Arial" w:hAnsi="Arial"/>
        </w:rPr>
        <w:t>de l’unité de négociation</w:t>
      </w:r>
      <w:r w:rsidR="00DA7DC6"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sidRPr="00B54481">
        <w:rPr>
          <w:rFonts w:ascii="Arial" w:hAnsi="Arial"/>
          <w:b/>
          <w:bCs/>
        </w:rPr>
        <w:tab/>
      </w:r>
      <w:r w:rsidRPr="00B54481">
        <w:rPr>
          <w:rFonts w:ascii="Arial" w:hAnsi="Arial"/>
          <w:b/>
          <w:bCs/>
          <w:u w:val="single"/>
        </w:rPr>
        <w:t xml:space="preserve">              </w:t>
      </w: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Lorsqu’un</w:t>
      </w:r>
      <w:r w:rsidR="00644016">
        <w:rPr>
          <w:rFonts w:ascii="Arial" w:hAnsi="Arial"/>
        </w:rPr>
        <w:t>e</w:t>
      </w:r>
      <w:r w:rsidRPr="00B54481">
        <w:rPr>
          <w:rFonts w:ascii="Arial" w:hAnsi="Arial"/>
        </w:rPr>
        <w:t xml:space="preserve"> </w:t>
      </w:r>
      <w:r w:rsidR="00644016">
        <w:rPr>
          <w:rFonts w:ascii="Arial" w:hAnsi="Arial"/>
        </w:rPr>
        <w:t>personne</w:t>
      </w:r>
      <w:r w:rsidRPr="00B54481">
        <w:rPr>
          <w:rFonts w:ascii="Arial" w:hAnsi="Arial"/>
        </w:rPr>
        <w:t xml:space="preserve">  salariée bénéficiant de la semaine de quatre (4) jours obtient un congé prévu à</w:t>
      </w:r>
      <w:r w:rsidR="00644016">
        <w:rPr>
          <w:rFonts w:ascii="Arial" w:hAnsi="Arial"/>
        </w:rPr>
        <w:t xml:space="preserve"> la convention collective</w:t>
      </w:r>
      <w:r w:rsidR="00EC67F0">
        <w:rPr>
          <w:rFonts w:ascii="Arial" w:hAnsi="Arial"/>
        </w:rPr>
        <w:t xml:space="preserve"> nationale ou à la convention collective locale</w:t>
      </w:r>
      <w:r w:rsidR="00644016">
        <w:rPr>
          <w:rFonts w:ascii="Arial" w:hAnsi="Arial"/>
        </w:rPr>
        <w:t>, l’e</w:t>
      </w:r>
      <w:r w:rsidRPr="00B54481">
        <w:rPr>
          <w:rFonts w:ascii="Arial" w:hAnsi="Arial"/>
        </w:rPr>
        <w:t xml:space="preserve">mployeur peut décider de remplacer selon l’horaire de quatre (4) jours ou </w:t>
      </w:r>
      <w:r w:rsidR="00EC67F0">
        <w:rPr>
          <w:rFonts w:ascii="Arial" w:hAnsi="Arial"/>
        </w:rPr>
        <w:t>selon</w:t>
      </w:r>
      <w:r w:rsidRPr="00B54481">
        <w:rPr>
          <w:rFonts w:ascii="Arial" w:hAnsi="Arial"/>
        </w:rPr>
        <w:t xml:space="preserve"> l’horaire habituel du poste</w:t>
      </w:r>
      <w:r w:rsidR="00EC67F0">
        <w:rPr>
          <w:rFonts w:ascii="Arial" w:hAnsi="Arial"/>
        </w:rPr>
        <w:t>, soit  cinq (5) jours</w:t>
      </w:r>
      <w:r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Si l’horaire de quatre (4) jours est maintenu, la </w:t>
      </w:r>
      <w:r w:rsidR="00644016">
        <w:rPr>
          <w:rFonts w:ascii="Arial" w:hAnsi="Arial"/>
        </w:rPr>
        <w:t xml:space="preserve">personne </w:t>
      </w:r>
      <w:r w:rsidRPr="00B54481">
        <w:rPr>
          <w:rFonts w:ascii="Arial" w:hAnsi="Arial"/>
        </w:rPr>
        <w:t>salariée qui effectue le remplacement est soumise au nombre d’heures prévu au nouvel horaire et  la clause du temps supplémentaire ne s’applique pas.</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DA7DC6"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Le fait pour une </w:t>
      </w:r>
      <w:r w:rsidR="00644016">
        <w:rPr>
          <w:rFonts w:ascii="Arial" w:hAnsi="Arial"/>
        </w:rPr>
        <w:t xml:space="preserve">personne </w:t>
      </w:r>
      <w:r w:rsidRPr="00B54481">
        <w:rPr>
          <w:rFonts w:ascii="Arial" w:hAnsi="Arial"/>
        </w:rPr>
        <w:t>salariée d’accepter un remplacement ou des remplacements ne peut lui permettre d’être rémunérée pour plus de soixante-dix (70) heures</w:t>
      </w:r>
      <w:r w:rsidR="00EC67F0">
        <w:rPr>
          <w:rFonts w:ascii="Arial" w:hAnsi="Arial"/>
        </w:rPr>
        <w:t xml:space="preserve"> par période de paie</w:t>
      </w:r>
      <w:r w:rsidRPr="00B54481">
        <w:rPr>
          <w:rFonts w:ascii="Arial" w:hAnsi="Arial"/>
        </w:rPr>
        <w:t xml:space="preserve">.  Si le fait d’offrir un remplacement à une </w:t>
      </w:r>
      <w:r w:rsidR="00644016">
        <w:rPr>
          <w:rFonts w:ascii="Arial" w:hAnsi="Arial"/>
        </w:rPr>
        <w:t>personne</w:t>
      </w:r>
      <w:r w:rsidRPr="00B54481">
        <w:rPr>
          <w:rFonts w:ascii="Arial" w:hAnsi="Arial"/>
        </w:rPr>
        <w:t xml:space="preserve"> salariée de la liste de disponibilité devait amener un nombre d’heures supérieu</w:t>
      </w:r>
      <w:r w:rsidR="00644016">
        <w:rPr>
          <w:rFonts w:ascii="Arial" w:hAnsi="Arial"/>
        </w:rPr>
        <w:t>r à celui ci-haut mentionné, l’e</w:t>
      </w:r>
      <w:r w:rsidR="00F75A48">
        <w:rPr>
          <w:rFonts w:ascii="Arial" w:hAnsi="Arial"/>
        </w:rPr>
        <w:t>mployeur n’a</w:t>
      </w:r>
      <w:r w:rsidRPr="00B54481">
        <w:rPr>
          <w:rFonts w:ascii="Arial" w:hAnsi="Arial"/>
        </w:rPr>
        <w:t xml:space="preserve"> pas à lui offrir le remplacement</w:t>
      </w:r>
      <w:r w:rsidR="00F75A48">
        <w:rPr>
          <w:rFonts w:ascii="Arial" w:hAnsi="Arial"/>
        </w:rPr>
        <w:t>.  L’e</w:t>
      </w:r>
      <w:r w:rsidRPr="00B54481">
        <w:rPr>
          <w:rFonts w:ascii="Arial" w:hAnsi="Arial"/>
        </w:rPr>
        <w:t xml:space="preserve">mployeur </w:t>
      </w:r>
      <w:r w:rsidR="00F75A48">
        <w:rPr>
          <w:rFonts w:ascii="Arial" w:hAnsi="Arial"/>
        </w:rPr>
        <w:t>n’est</w:t>
      </w:r>
      <w:r w:rsidRPr="00B54481">
        <w:rPr>
          <w:rFonts w:ascii="Arial" w:hAnsi="Arial"/>
        </w:rPr>
        <w:t xml:space="preserve"> pas tenu de fractionner un remplacement pour compléter l’horaire de la </w:t>
      </w:r>
      <w:r w:rsidR="00F75A48">
        <w:rPr>
          <w:rFonts w:ascii="Arial" w:hAnsi="Arial"/>
        </w:rPr>
        <w:t xml:space="preserve">personne </w:t>
      </w:r>
      <w:r w:rsidRPr="00B54481">
        <w:rPr>
          <w:rFonts w:ascii="Arial" w:hAnsi="Arial"/>
        </w:rPr>
        <w:t xml:space="preserve">salarié de la liste de disponibilité à soixante-dix </w:t>
      </w:r>
      <w:r w:rsidR="00EA20E0" w:rsidRPr="00B54481">
        <w:rPr>
          <w:rFonts w:ascii="Arial" w:hAnsi="Arial"/>
        </w:rPr>
        <w:t xml:space="preserve">(70) </w:t>
      </w:r>
      <w:r w:rsidR="00EA20E0">
        <w:rPr>
          <w:rFonts w:ascii="Arial" w:hAnsi="Arial"/>
        </w:rPr>
        <w:t xml:space="preserve">heures </w:t>
      </w:r>
      <w:r w:rsidR="00F75A48">
        <w:rPr>
          <w:rFonts w:ascii="Arial" w:hAnsi="Arial"/>
        </w:rPr>
        <w:t>sur une période de paie</w:t>
      </w:r>
      <w:r w:rsidRPr="00B54481">
        <w:rPr>
          <w:rFonts w:ascii="Arial" w:hAnsi="Arial"/>
        </w:rPr>
        <w:t>.</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23408A" w:rsidRDefault="00EE37B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hanging="360"/>
        <w:jc w:val="both"/>
        <w:rPr>
          <w:rFonts w:ascii="Arial" w:hAnsi="Arial"/>
          <w:u w:val="single"/>
        </w:rPr>
      </w:pPr>
      <w:r>
        <w:rPr>
          <w:rFonts w:ascii="Arial" w:hAnsi="Arial"/>
          <w:b/>
          <w:bCs/>
        </w:rPr>
        <w:t>16</w:t>
      </w:r>
      <w:r w:rsidR="00DA7DC6" w:rsidRPr="00B54481">
        <w:rPr>
          <w:rFonts w:ascii="Arial" w:hAnsi="Arial"/>
          <w:b/>
          <w:bCs/>
        </w:rPr>
        <w:t>.</w:t>
      </w:r>
      <w:r w:rsidR="00DA7DC6" w:rsidRPr="00B54481">
        <w:rPr>
          <w:rFonts w:ascii="Arial" w:hAnsi="Arial"/>
          <w:b/>
          <w:bCs/>
        </w:rPr>
        <w:tab/>
      </w:r>
      <w:r w:rsidR="001258E2">
        <w:rPr>
          <w:rFonts w:ascii="Arial" w:hAnsi="Arial"/>
          <w:b/>
          <w:bCs/>
        </w:rPr>
        <w:tab/>
      </w:r>
      <w:r w:rsidR="00DA7DC6" w:rsidRPr="0023408A">
        <w:rPr>
          <w:rFonts w:ascii="Arial" w:hAnsi="Arial"/>
          <w:b/>
          <w:bCs/>
          <w:u w:val="single"/>
        </w:rPr>
        <w:t>Régime de retraite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EC67F0"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Pr>
          <w:rFonts w:ascii="Arial" w:hAnsi="Arial"/>
        </w:rPr>
        <w:t>L’e</w:t>
      </w:r>
      <w:r w:rsidR="00F75A48">
        <w:rPr>
          <w:rFonts w:ascii="Arial" w:hAnsi="Arial"/>
        </w:rPr>
        <w:t>mployeur  assume</w:t>
      </w:r>
      <w:r w:rsidR="00DA7DC6" w:rsidRPr="00B54481">
        <w:rPr>
          <w:rFonts w:ascii="Arial" w:hAnsi="Arial"/>
        </w:rPr>
        <w:t xml:space="preserve"> les cotisations et les contributions normalement exigibles et correspondant au congé autorisé sans traitement dans le cadre du nouvel horaire de travail. </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B54481" w:rsidRDefault="00EE37B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b/>
          <w:bCs/>
          <w:i/>
          <w:iCs/>
        </w:rPr>
      </w:pPr>
      <w:r>
        <w:rPr>
          <w:rFonts w:ascii="Arial" w:hAnsi="Arial"/>
          <w:b/>
          <w:bCs/>
        </w:rPr>
        <w:t>17</w:t>
      </w:r>
      <w:r w:rsidR="00DA7DC6" w:rsidRPr="00B54481">
        <w:rPr>
          <w:rFonts w:ascii="Arial" w:hAnsi="Arial"/>
          <w:b/>
          <w:bCs/>
        </w:rPr>
        <w:t>.</w:t>
      </w:r>
      <w:r w:rsidR="001258E2">
        <w:rPr>
          <w:rFonts w:ascii="Arial" w:hAnsi="Arial"/>
          <w:b/>
          <w:bCs/>
        </w:rPr>
        <w:tab/>
      </w:r>
      <w:r w:rsidR="00DA7DC6" w:rsidRPr="00B54481">
        <w:rPr>
          <w:rFonts w:ascii="Arial" w:hAnsi="Arial"/>
          <w:b/>
          <w:bCs/>
        </w:rPr>
        <w:tab/>
      </w:r>
      <w:r w:rsidR="00DA7DC6" w:rsidRPr="0023408A">
        <w:rPr>
          <w:rFonts w:ascii="Arial" w:hAnsi="Arial"/>
          <w:b/>
          <w:bCs/>
          <w:u w:val="single"/>
        </w:rPr>
        <w:t xml:space="preserve">Règles d’adhésion </w:t>
      </w:r>
      <w:r w:rsidR="00DA7DC6" w:rsidRPr="0023408A">
        <w:rPr>
          <w:rFonts w:ascii="Arial" w:hAnsi="Arial"/>
          <w:b/>
          <w:bCs/>
          <w:iCs/>
          <w:u w:val="single"/>
        </w:rPr>
        <w:t>et de maintien du régime de la semaine de quatre (4) jours</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jc w:val="both"/>
        <w:rPr>
          <w:rFonts w:ascii="Arial" w:hAnsi="Arial"/>
        </w:rPr>
      </w:pPr>
    </w:p>
    <w:p w:rsidR="002B6BD2" w:rsidRPr="00B54481" w:rsidRDefault="001258E2" w:rsidP="002B6BD2">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Pr>
          <w:rFonts w:ascii="Arial" w:hAnsi="Arial"/>
          <w:b/>
          <w:bCs/>
        </w:rPr>
        <w:tab/>
      </w:r>
      <w:r>
        <w:rPr>
          <w:rFonts w:ascii="Arial" w:hAnsi="Arial"/>
          <w:b/>
          <w:bCs/>
        </w:rPr>
        <w:tab/>
      </w:r>
      <w:r w:rsidR="00EE37B9">
        <w:rPr>
          <w:rFonts w:ascii="Arial" w:hAnsi="Arial"/>
          <w:b/>
          <w:bCs/>
        </w:rPr>
        <w:t>17</w:t>
      </w:r>
      <w:r w:rsidR="00EC67F0">
        <w:rPr>
          <w:rFonts w:ascii="Arial" w:hAnsi="Arial"/>
          <w:b/>
          <w:bCs/>
        </w:rPr>
        <w:t>.1</w:t>
      </w:r>
      <w:r>
        <w:rPr>
          <w:rFonts w:ascii="Arial" w:hAnsi="Arial"/>
          <w:b/>
          <w:bCs/>
        </w:rPr>
        <w:tab/>
      </w:r>
      <w:r w:rsidR="002B6BD2" w:rsidRPr="00EC67F0">
        <w:rPr>
          <w:rFonts w:ascii="Arial" w:hAnsi="Arial"/>
          <w:b/>
          <w:bCs/>
          <w:u w:val="single"/>
        </w:rPr>
        <w:t xml:space="preserve">Période </w:t>
      </w:r>
      <w:r w:rsidR="00EC67F0" w:rsidRPr="00EC67F0">
        <w:rPr>
          <w:rFonts w:ascii="Arial" w:hAnsi="Arial"/>
          <w:b/>
          <w:bCs/>
          <w:u w:val="single"/>
        </w:rPr>
        <w:t>et durée d’adhésion</w:t>
      </w:r>
      <w:r w:rsidR="00EC67F0">
        <w:rPr>
          <w:rFonts w:ascii="Arial" w:hAnsi="Arial"/>
          <w:b/>
          <w:bCs/>
        </w:rPr>
        <w:t> </w:t>
      </w:r>
      <w:r w:rsidR="002B6BD2" w:rsidRPr="00B54481">
        <w:rPr>
          <w:rFonts w:ascii="Arial" w:hAnsi="Arial"/>
          <w:b/>
          <w:bCs/>
        </w:rPr>
        <w:tab/>
      </w:r>
      <w:r w:rsidR="002B6BD2" w:rsidRPr="00B54481">
        <w:rPr>
          <w:rFonts w:ascii="Arial" w:hAnsi="Arial"/>
          <w:b/>
          <w:bCs/>
          <w:u w:val="single"/>
        </w:rPr>
        <w:t xml:space="preserve">              </w:t>
      </w:r>
    </w:p>
    <w:p w:rsidR="00E80B30" w:rsidRDefault="00E80B30"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Pr>
          <w:rFonts w:ascii="Arial" w:hAnsi="Arial"/>
        </w:rPr>
        <w:t>Pour adhérer, la personne salariée qui répond aux critères de la clause 2 de la présente entente doit faire parvenir une demande à la personne supérieure immédiate au plus tard deux (2) mois avant la date où elle désire débuter le régime de la semaine de quatre (4) jours, en se servant du formulaire prévu à cet effet.</w:t>
      </w:r>
    </w:p>
    <w:p w:rsidR="00E80B30" w:rsidRPr="00956147" w:rsidRDefault="00E80B30"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p>
    <w:p w:rsidR="002B6BD2" w:rsidRPr="00956147" w:rsidRDefault="002B6BD2" w:rsidP="006A5094">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956147">
        <w:rPr>
          <w:rFonts w:ascii="Arial" w:hAnsi="Arial"/>
        </w:rPr>
        <w:t xml:space="preserve">Pour </w:t>
      </w:r>
      <w:r w:rsidR="009D2B7F" w:rsidRPr="00956147">
        <w:rPr>
          <w:rFonts w:ascii="Arial" w:hAnsi="Arial"/>
        </w:rPr>
        <w:t>maintenir son adhésion</w:t>
      </w:r>
      <w:r w:rsidRPr="00956147">
        <w:rPr>
          <w:rFonts w:ascii="Arial" w:hAnsi="Arial"/>
        </w:rPr>
        <w:t xml:space="preserve"> au </w:t>
      </w:r>
      <w:r w:rsidR="00336E0A" w:rsidRPr="00956147">
        <w:rPr>
          <w:rFonts w:ascii="Arial" w:hAnsi="Arial"/>
        </w:rPr>
        <w:t>31 mars 201</w:t>
      </w:r>
      <w:r w:rsidR="00B23847">
        <w:rPr>
          <w:rFonts w:ascii="Arial" w:hAnsi="Arial"/>
        </w:rPr>
        <w:t>4</w:t>
      </w:r>
      <w:r w:rsidRPr="00956147">
        <w:rPr>
          <w:rFonts w:ascii="Arial" w:hAnsi="Arial"/>
        </w:rPr>
        <w:t>, la personne salariée do</w:t>
      </w:r>
      <w:r w:rsidR="00F75A48" w:rsidRPr="00956147">
        <w:rPr>
          <w:rFonts w:ascii="Arial" w:hAnsi="Arial"/>
        </w:rPr>
        <w:t>it faire parvenir une demande à la personne</w:t>
      </w:r>
      <w:r w:rsidRPr="00956147">
        <w:rPr>
          <w:rFonts w:ascii="Arial" w:hAnsi="Arial"/>
        </w:rPr>
        <w:t xml:space="preserve"> supérieure immédiate au plus tard le </w:t>
      </w:r>
      <w:r w:rsidR="009D2B7F" w:rsidRPr="00956147">
        <w:rPr>
          <w:rFonts w:ascii="Arial" w:hAnsi="Arial"/>
        </w:rPr>
        <w:t>dernier</w:t>
      </w:r>
      <w:r w:rsidRPr="00956147">
        <w:rPr>
          <w:rFonts w:ascii="Arial" w:hAnsi="Arial"/>
        </w:rPr>
        <w:t xml:space="preserve"> </w:t>
      </w:r>
      <w:r w:rsidR="009D2B7F" w:rsidRPr="00956147">
        <w:rPr>
          <w:rFonts w:ascii="Arial" w:hAnsi="Arial"/>
        </w:rPr>
        <w:t xml:space="preserve">vendredi </w:t>
      </w:r>
      <w:r w:rsidR="00AE7861" w:rsidRPr="00956147">
        <w:rPr>
          <w:rFonts w:ascii="Arial" w:hAnsi="Arial"/>
        </w:rPr>
        <w:t>du mois</w:t>
      </w:r>
      <w:r w:rsidRPr="00956147">
        <w:rPr>
          <w:rFonts w:ascii="Arial" w:hAnsi="Arial"/>
        </w:rPr>
        <w:t xml:space="preserve"> de </w:t>
      </w:r>
      <w:r w:rsidR="0037315E" w:rsidRPr="00956147">
        <w:rPr>
          <w:rFonts w:ascii="Arial" w:hAnsi="Arial"/>
        </w:rPr>
        <w:t>janvier 201</w:t>
      </w:r>
      <w:r w:rsidR="00B23847">
        <w:rPr>
          <w:rFonts w:ascii="Arial" w:hAnsi="Arial"/>
        </w:rPr>
        <w:t>4</w:t>
      </w:r>
      <w:r w:rsidRPr="00956147">
        <w:rPr>
          <w:rFonts w:ascii="Arial" w:hAnsi="Arial"/>
        </w:rPr>
        <w:t xml:space="preserve"> en se servant du formulaire prévu à cet effet.</w:t>
      </w:r>
      <w:r w:rsidR="00336E0A" w:rsidRPr="00956147">
        <w:rPr>
          <w:rFonts w:ascii="Arial" w:hAnsi="Arial"/>
        </w:rPr>
        <w:t xml:space="preserve">  </w:t>
      </w:r>
    </w:p>
    <w:p w:rsidR="006A5094" w:rsidRPr="00B54481" w:rsidRDefault="006A5094" w:rsidP="006A5094">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p>
    <w:p w:rsidR="00DA7DC6" w:rsidRPr="00B54481" w:rsidRDefault="00F75A48" w:rsidP="001258E2">
      <w:pPr>
        <w:tabs>
          <w:tab w:val="left" w:pos="-1080"/>
          <w:tab w:val="left" w:pos="-720"/>
          <w:tab w:val="left" w:pos="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Pr>
          <w:rFonts w:ascii="Arial" w:hAnsi="Arial"/>
        </w:rPr>
        <w:t>La personne</w:t>
      </w:r>
      <w:r w:rsidR="00DA7DC6" w:rsidRPr="00B54481">
        <w:rPr>
          <w:rFonts w:ascii="Arial" w:hAnsi="Arial"/>
        </w:rPr>
        <w:t xml:space="preserve"> salariée adhère au régime pour la durée entière du projet, et ne peut y mettre fin avant la date de fin de l’entente, </w:t>
      </w:r>
      <w:r w:rsidR="00DA7DC6" w:rsidRPr="00B54481">
        <w:rPr>
          <w:rFonts w:ascii="Arial" w:hAnsi="Arial"/>
          <w:iCs/>
        </w:rPr>
        <w:t xml:space="preserve">à moins </w:t>
      </w:r>
      <w:r w:rsidR="00EE37B9">
        <w:rPr>
          <w:rFonts w:ascii="Arial" w:hAnsi="Arial"/>
          <w:iCs/>
        </w:rPr>
        <w:t>d’</w:t>
      </w:r>
      <w:r w:rsidR="00DA7DC6" w:rsidRPr="00B54481">
        <w:rPr>
          <w:rFonts w:ascii="Arial" w:hAnsi="Arial"/>
          <w:iCs/>
        </w:rPr>
        <w:t xml:space="preserve">entente entre la </w:t>
      </w:r>
      <w:r>
        <w:rPr>
          <w:rFonts w:ascii="Arial" w:hAnsi="Arial"/>
          <w:iCs/>
        </w:rPr>
        <w:t>personne salariée et la</w:t>
      </w:r>
      <w:r w:rsidR="00DA7DC6" w:rsidRPr="00B54481">
        <w:rPr>
          <w:rFonts w:ascii="Arial" w:hAnsi="Arial"/>
          <w:iCs/>
        </w:rPr>
        <w:t xml:space="preserve"> </w:t>
      </w:r>
      <w:r>
        <w:rPr>
          <w:rFonts w:ascii="Arial" w:hAnsi="Arial"/>
          <w:iCs/>
        </w:rPr>
        <w:t xml:space="preserve">personne </w:t>
      </w:r>
      <w:r w:rsidR="00DA7DC6" w:rsidRPr="00B54481">
        <w:rPr>
          <w:rFonts w:ascii="Arial" w:hAnsi="Arial"/>
          <w:iCs/>
        </w:rPr>
        <w:t>supérieure immédiate.</w:t>
      </w:r>
      <w:r w:rsidR="00043533" w:rsidRPr="00B54481">
        <w:rPr>
          <w:rFonts w:ascii="Arial" w:hAnsi="Arial"/>
          <w:iCs/>
        </w:rPr>
        <w:t xml:space="preserve">  </w:t>
      </w:r>
    </w:p>
    <w:p w:rsidR="00EC67F0" w:rsidRDefault="00EC67F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bCs/>
        </w:rPr>
      </w:pPr>
    </w:p>
    <w:p w:rsidR="00DA7DC6" w:rsidRPr="00B54481" w:rsidRDefault="00EE37B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r>
        <w:rPr>
          <w:rFonts w:ascii="Arial" w:hAnsi="Arial"/>
          <w:b/>
          <w:bCs/>
        </w:rPr>
        <w:tab/>
      </w:r>
      <w:r>
        <w:rPr>
          <w:rFonts w:ascii="Arial" w:hAnsi="Arial"/>
          <w:b/>
          <w:bCs/>
        </w:rPr>
        <w:tab/>
        <w:t>17</w:t>
      </w:r>
      <w:r w:rsidR="00EC67F0">
        <w:rPr>
          <w:rFonts w:ascii="Arial" w:hAnsi="Arial"/>
          <w:b/>
          <w:bCs/>
        </w:rPr>
        <w:t>.2</w:t>
      </w:r>
      <w:r w:rsidR="00EC67F0">
        <w:rPr>
          <w:rFonts w:ascii="Arial" w:hAnsi="Arial"/>
          <w:b/>
          <w:bCs/>
        </w:rPr>
        <w:tab/>
      </w:r>
      <w:r w:rsidR="00EC67F0">
        <w:rPr>
          <w:rFonts w:ascii="Arial" w:hAnsi="Arial"/>
          <w:b/>
          <w:bCs/>
          <w:u w:val="single"/>
        </w:rPr>
        <w:t>Jumelage</w:t>
      </w:r>
      <w:r w:rsidR="00DA7DC6" w:rsidRPr="00B54481">
        <w:rPr>
          <w:rFonts w:ascii="Arial" w:hAnsi="Arial"/>
          <w:b/>
          <w:bCs/>
        </w:rPr>
        <w:tab/>
      </w:r>
      <w:r w:rsidR="00DA7DC6" w:rsidRPr="00B54481">
        <w:rPr>
          <w:rFonts w:ascii="Arial" w:hAnsi="Arial"/>
          <w:b/>
          <w:bCs/>
          <w:u w:val="single"/>
        </w:rPr>
        <w:t xml:space="preserve">              </w:t>
      </w:r>
    </w:p>
    <w:p w:rsidR="00DA7DC6" w:rsidRPr="00B54481" w:rsidRDefault="00DA7DC6" w:rsidP="00EC67F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i/>
          <w:iCs/>
        </w:rPr>
      </w:pPr>
      <w:r w:rsidRPr="00B54481">
        <w:rPr>
          <w:rFonts w:ascii="Arial" w:hAnsi="Arial"/>
        </w:rPr>
        <w:t xml:space="preserve">Pour pouvoir bénéficier de la semaine de quatre (4) jours, la </w:t>
      </w:r>
      <w:r w:rsidR="00F75A48">
        <w:rPr>
          <w:rFonts w:ascii="Arial" w:hAnsi="Arial"/>
        </w:rPr>
        <w:t xml:space="preserve">personne </w:t>
      </w:r>
      <w:r w:rsidRPr="00B54481">
        <w:rPr>
          <w:rFonts w:ascii="Arial" w:hAnsi="Arial"/>
        </w:rPr>
        <w:t>salariée d</w:t>
      </w:r>
      <w:r w:rsidR="00F75A48">
        <w:rPr>
          <w:rFonts w:ascii="Arial" w:hAnsi="Arial"/>
        </w:rPr>
        <w:t>oit</w:t>
      </w:r>
      <w:r w:rsidRPr="00B54481">
        <w:rPr>
          <w:rFonts w:ascii="Arial" w:hAnsi="Arial"/>
        </w:rPr>
        <w:t xml:space="preserve">  trouver une pe</w:t>
      </w:r>
      <w:r w:rsidR="00F75A48">
        <w:rPr>
          <w:rFonts w:ascii="Arial" w:hAnsi="Arial"/>
        </w:rPr>
        <w:t>rsonne « jumelle » qui accepte</w:t>
      </w:r>
      <w:r w:rsidRPr="00B54481">
        <w:rPr>
          <w:rFonts w:ascii="Arial" w:hAnsi="Arial"/>
        </w:rPr>
        <w:t xml:space="preserve"> d’assumer en tout ou en partie, selon les besoins du </w:t>
      </w:r>
      <w:r w:rsidR="00686427">
        <w:rPr>
          <w:rFonts w:ascii="Arial" w:hAnsi="Arial"/>
        </w:rPr>
        <w:t>service</w:t>
      </w:r>
      <w:r w:rsidRPr="00B54481">
        <w:rPr>
          <w:rFonts w:ascii="Arial" w:hAnsi="Arial"/>
        </w:rPr>
        <w:t>, les tâches duran</w:t>
      </w:r>
      <w:r w:rsidR="00F75A48">
        <w:rPr>
          <w:rFonts w:ascii="Arial" w:hAnsi="Arial"/>
        </w:rPr>
        <w:t>t le congé dont elle bénéficie</w:t>
      </w:r>
      <w:r w:rsidRPr="00B54481">
        <w:rPr>
          <w:rFonts w:ascii="Arial" w:hAnsi="Arial"/>
        </w:rPr>
        <w:t>.  Ce jumelage ne pourra en aucun cas occasionner des coûts additionnels pour l’</w:t>
      </w:r>
      <w:r w:rsidR="00F75A48">
        <w:rPr>
          <w:rFonts w:ascii="Arial" w:hAnsi="Arial"/>
        </w:rPr>
        <w:t>e</w:t>
      </w:r>
      <w:r w:rsidRPr="00B54481">
        <w:rPr>
          <w:rFonts w:ascii="Arial" w:hAnsi="Arial"/>
        </w:rPr>
        <w:t xml:space="preserve">mployeur.  </w:t>
      </w:r>
      <w:r w:rsidRPr="00B54481">
        <w:rPr>
          <w:rFonts w:ascii="Arial" w:hAnsi="Arial"/>
          <w:iCs/>
        </w:rPr>
        <w:t xml:space="preserve">L’organisation du travail qui découle de l’application  de la semaine de quatre (4) jours doit être approuvée par la </w:t>
      </w:r>
      <w:r w:rsidR="00F75A48">
        <w:rPr>
          <w:rFonts w:ascii="Arial" w:hAnsi="Arial"/>
          <w:iCs/>
        </w:rPr>
        <w:t xml:space="preserve">personne </w:t>
      </w:r>
      <w:r w:rsidRPr="00B54481">
        <w:rPr>
          <w:rFonts w:ascii="Arial" w:hAnsi="Arial"/>
          <w:iCs/>
        </w:rPr>
        <w:t xml:space="preserve">supérieure immédiate. </w:t>
      </w:r>
      <w:r w:rsidR="00F75A48">
        <w:rPr>
          <w:rFonts w:ascii="Arial" w:hAnsi="Arial"/>
          <w:iCs/>
        </w:rPr>
        <w:t>L</w:t>
      </w:r>
      <w:r w:rsidRPr="00B54481">
        <w:rPr>
          <w:rFonts w:ascii="Arial" w:hAnsi="Arial"/>
          <w:iCs/>
        </w:rPr>
        <w:t>a</w:t>
      </w:r>
      <w:r w:rsidR="00F75A48">
        <w:rPr>
          <w:rFonts w:ascii="Arial" w:hAnsi="Arial"/>
          <w:iCs/>
        </w:rPr>
        <w:t xml:space="preserve"> personne</w:t>
      </w:r>
      <w:r w:rsidRPr="00B54481">
        <w:rPr>
          <w:rFonts w:ascii="Arial" w:hAnsi="Arial"/>
          <w:iCs/>
        </w:rPr>
        <w:t xml:space="preserve"> salariée d</w:t>
      </w:r>
      <w:r w:rsidR="00F75A48">
        <w:rPr>
          <w:rFonts w:ascii="Arial" w:hAnsi="Arial"/>
          <w:iCs/>
        </w:rPr>
        <w:t>oit</w:t>
      </w:r>
      <w:r w:rsidRPr="00B54481">
        <w:rPr>
          <w:rFonts w:ascii="Arial" w:hAnsi="Arial"/>
          <w:iCs/>
        </w:rPr>
        <w:t xml:space="preserve"> de plus trouver une </w:t>
      </w:r>
      <w:r w:rsidRPr="00B54481">
        <w:rPr>
          <w:rFonts w:ascii="Arial" w:hAnsi="Arial"/>
          <w:iCs/>
        </w:rPr>
        <w:lastRenderedPageBreak/>
        <w:t>autre personne « jumelle » lors des vacances ou d’une absence de la personne « jumelle » habituelle.</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jc w:val="both"/>
        <w:rPr>
          <w:rFonts w:ascii="Arial" w:hAnsi="Arial"/>
          <w:i/>
          <w:iCs/>
        </w:rPr>
      </w:pPr>
    </w:p>
    <w:p w:rsidR="00EC67F0" w:rsidRPr="00EC67F0" w:rsidRDefault="00EC67F0" w:rsidP="00EC67F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rPr>
      </w:pPr>
      <w:r>
        <w:rPr>
          <w:rFonts w:ascii="Arial" w:hAnsi="Arial"/>
        </w:rPr>
        <w:tab/>
      </w:r>
      <w:r>
        <w:rPr>
          <w:rFonts w:ascii="Arial" w:hAnsi="Arial"/>
        </w:rPr>
        <w:tab/>
      </w:r>
      <w:r w:rsidR="00EE37B9">
        <w:rPr>
          <w:rFonts w:ascii="Arial" w:hAnsi="Arial"/>
          <w:b/>
        </w:rPr>
        <w:t>17</w:t>
      </w:r>
      <w:r>
        <w:rPr>
          <w:rFonts w:ascii="Arial" w:hAnsi="Arial"/>
          <w:b/>
        </w:rPr>
        <w:t xml:space="preserve">.3 </w:t>
      </w:r>
      <w:r>
        <w:rPr>
          <w:rFonts w:ascii="Arial" w:hAnsi="Arial"/>
          <w:b/>
        </w:rPr>
        <w:tab/>
      </w:r>
      <w:r w:rsidRPr="00EC67F0">
        <w:rPr>
          <w:rFonts w:ascii="Arial" w:hAnsi="Arial"/>
          <w:b/>
          <w:u w:val="single"/>
        </w:rPr>
        <w:t>Exclusion de l’entente</w:t>
      </w:r>
    </w:p>
    <w:p w:rsidR="00DA7DC6" w:rsidRPr="00B54481" w:rsidRDefault="00DA7DC6" w:rsidP="00EC67F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En cours d’application du régime, si des difficultés  remettent en cause la qualité ou les prestations des services, </w:t>
      </w:r>
      <w:r w:rsidRPr="00B54481">
        <w:rPr>
          <w:rFonts w:ascii="Arial" w:hAnsi="Arial"/>
          <w:iCs/>
        </w:rPr>
        <w:t xml:space="preserve">et que la </w:t>
      </w:r>
      <w:r w:rsidR="00F75A48">
        <w:rPr>
          <w:rFonts w:ascii="Arial" w:hAnsi="Arial"/>
          <w:iCs/>
        </w:rPr>
        <w:t xml:space="preserve">personne </w:t>
      </w:r>
      <w:r w:rsidRPr="00B54481">
        <w:rPr>
          <w:rFonts w:ascii="Arial" w:hAnsi="Arial"/>
          <w:iCs/>
        </w:rPr>
        <w:t xml:space="preserve">salariée </w:t>
      </w:r>
      <w:r w:rsidR="00F75A48">
        <w:rPr>
          <w:rFonts w:ascii="Arial" w:hAnsi="Arial"/>
          <w:iCs/>
        </w:rPr>
        <w:t>ne peut</w:t>
      </w:r>
      <w:r w:rsidRPr="00B54481">
        <w:rPr>
          <w:rFonts w:ascii="Arial" w:hAnsi="Arial"/>
          <w:iCs/>
        </w:rPr>
        <w:t xml:space="preserve"> en venir à un arrangement avec </w:t>
      </w:r>
      <w:r w:rsidR="00F75A48">
        <w:rPr>
          <w:rFonts w:ascii="Arial" w:hAnsi="Arial"/>
          <w:iCs/>
        </w:rPr>
        <w:t>la personne</w:t>
      </w:r>
      <w:r w:rsidRPr="00B54481">
        <w:rPr>
          <w:rFonts w:ascii="Arial" w:hAnsi="Arial"/>
          <w:iCs/>
        </w:rPr>
        <w:t xml:space="preserve"> supérieure immédiate</w:t>
      </w:r>
      <w:r w:rsidRPr="00B54481">
        <w:rPr>
          <w:rFonts w:ascii="Arial" w:hAnsi="Arial"/>
          <w:i/>
          <w:iCs/>
        </w:rPr>
        <w:t>,</w:t>
      </w:r>
      <w:r w:rsidRPr="00B54481">
        <w:rPr>
          <w:rFonts w:ascii="Arial" w:hAnsi="Arial"/>
        </w:rPr>
        <w:t xml:space="preserve"> les parties conviennent de se rencontrer pour discuter des moyens pour corriger la situation.  À défaut d’entente, certains </w:t>
      </w:r>
      <w:r w:rsidR="00686427">
        <w:rPr>
          <w:rFonts w:ascii="Arial" w:hAnsi="Arial"/>
        </w:rPr>
        <w:t>service</w:t>
      </w:r>
      <w:r w:rsidR="00EF2B9D">
        <w:rPr>
          <w:rFonts w:ascii="Arial" w:hAnsi="Arial"/>
        </w:rPr>
        <w:t>s</w:t>
      </w:r>
      <w:r w:rsidRPr="00B54481">
        <w:rPr>
          <w:rFonts w:ascii="Arial" w:hAnsi="Arial"/>
        </w:rPr>
        <w:t xml:space="preserve"> ou certains titres d’emploi à l’intérieur d’un ou de plusieurs </w:t>
      </w:r>
      <w:r w:rsidR="00686427">
        <w:rPr>
          <w:rFonts w:ascii="Arial" w:hAnsi="Arial"/>
        </w:rPr>
        <w:t>services</w:t>
      </w:r>
      <w:r w:rsidRPr="00B54481">
        <w:rPr>
          <w:rFonts w:ascii="Arial" w:hAnsi="Arial"/>
        </w:rPr>
        <w:t xml:space="preserve"> seront exclus de l’application de la semaine de quatre (4) jours.  Cette exclusion sera effective dans un délai de cinq (5) jours de la rencontre ci-haut mentionnée.</w:t>
      </w:r>
    </w:p>
    <w:p w:rsidR="009F55D0" w:rsidRPr="00B54481" w:rsidRDefault="009F55D0" w:rsidP="00EC67F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b/>
          <w:bCs/>
        </w:rPr>
      </w:pPr>
    </w:p>
    <w:p w:rsidR="00DA7DC6" w:rsidRPr="00B54481" w:rsidRDefault="00EE37B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20" w:hanging="360"/>
        <w:jc w:val="both"/>
        <w:rPr>
          <w:rFonts w:ascii="Arial" w:hAnsi="Arial"/>
        </w:rPr>
      </w:pPr>
      <w:r>
        <w:rPr>
          <w:rFonts w:ascii="Arial" w:hAnsi="Arial"/>
          <w:b/>
          <w:bCs/>
        </w:rPr>
        <w:t>18</w:t>
      </w:r>
      <w:r w:rsidR="00DA7DC6" w:rsidRPr="00B54481">
        <w:rPr>
          <w:rFonts w:ascii="Arial" w:hAnsi="Arial"/>
          <w:b/>
          <w:bCs/>
        </w:rPr>
        <w:t>.</w:t>
      </w:r>
      <w:r w:rsidR="00DA7DC6" w:rsidRPr="00B54481">
        <w:rPr>
          <w:rFonts w:ascii="Arial" w:hAnsi="Arial"/>
          <w:b/>
          <w:bCs/>
        </w:rPr>
        <w:tab/>
      </w:r>
      <w:r w:rsidR="0023408A">
        <w:rPr>
          <w:rFonts w:ascii="Arial" w:hAnsi="Arial"/>
          <w:b/>
          <w:bCs/>
        </w:rPr>
        <w:tab/>
      </w:r>
      <w:r w:rsidR="00DA7DC6" w:rsidRPr="0023408A">
        <w:rPr>
          <w:rFonts w:ascii="Arial" w:hAnsi="Arial"/>
          <w:b/>
          <w:bCs/>
          <w:u w:val="single"/>
        </w:rPr>
        <w:t>Entrée en vigueur</w:t>
      </w:r>
    </w:p>
    <w:p w:rsidR="00DA7DC6" w:rsidRPr="00B54481"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2B6BD2" w:rsidRPr="00956147" w:rsidRDefault="002B6BD2" w:rsidP="0023408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jc w:val="both"/>
        <w:rPr>
          <w:rFonts w:ascii="Arial" w:hAnsi="Arial"/>
        </w:rPr>
      </w:pPr>
      <w:r w:rsidRPr="00B54481">
        <w:rPr>
          <w:rFonts w:ascii="Arial" w:hAnsi="Arial"/>
        </w:rPr>
        <w:t xml:space="preserve">La </w:t>
      </w:r>
      <w:r w:rsidRPr="00956147">
        <w:rPr>
          <w:rFonts w:ascii="Arial" w:hAnsi="Arial"/>
        </w:rPr>
        <w:t xml:space="preserve">présente entente entre en vigueur </w:t>
      </w:r>
      <w:r w:rsidR="006F564F" w:rsidRPr="00956147">
        <w:rPr>
          <w:rFonts w:ascii="Arial" w:hAnsi="Arial"/>
        </w:rPr>
        <w:t xml:space="preserve">à la date de sa signature </w:t>
      </w:r>
      <w:r w:rsidRPr="00956147">
        <w:rPr>
          <w:rFonts w:ascii="Arial" w:hAnsi="Arial"/>
        </w:rPr>
        <w:t xml:space="preserve">et le demeure </w:t>
      </w:r>
      <w:r w:rsidR="0037315E" w:rsidRPr="00956147">
        <w:rPr>
          <w:rFonts w:ascii="Arial" w:hAnsi="Arial"/>
        </w:rPr>
        <w:t>jusqu’au 31 mars 201</w:t>
      </w:r>
      <w:r w:rsidR="00B23847">
        <w:rPr>
          <w:rFonts w:ascii="Arial" w:hAnsi="Arial"/>
        </w:rPr>
        <w:t>5</w:t>
      </w:r>
      <w:r w:rsidR="00F75A48" w:rsidRPr="00956147">
        <w:rPr>
          <w:rFonts w:ascii="Arial" w:hAnsi="Arial"/>
        </w:rPr>
        <w:t>.</w:t>
      </w:r>
    </w:p>
    <w:p w:rsidR="00E90F90" w:rsidRPr="00956147" w:rsidRDefault="00E90F9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956147" w:rsidRDefault="00EE37B9" w:rsidP="0023408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080" w:hanging="720"/>
        <w:jc w:val="both"/>
        <w:rPr>
          <w:rFonts w:ascii="Arial" w:hAnsi="Arial"/>
          <w:bCs/>
        </w:rPr>
      </w:pPr>
      <w:r w:rsidRPr="00956147">
        <w:rPr>
          <w:rFonts w:ascii="Arial" w:hAnsi="Arial"/>
          <w:bCs/>
        </w:rPr>
        <w:t>19</w:t>
      </w:r>
      <w:r w:rsidR="00DA7DC6" w:rsidRPr="00956147">
        <w:rPr>
          <w:rFonts w:ascii="Arial" w:hAnsi="Arial"/>
          <w:bCs/>
        </w:rPr>
        <w:t>.</w:t>
      </w:r>
      <w:r w:rsidR="00DA7DC6" w:rsidRPr="00956147">
        <w:rPr>
          <w:rFonts w:ascii="Arial" w:hAnsi="Arial"/>
          <w:bCs/>
        </w:rPr>
        <w:tab/>
      </w:r>
      <w:r w:rsidR="0023408A" w:rsidRPr="00956147">
        <w:rPr>
          <w:rFonts w:ascii="Arial" w:hAnsi="Arial"/>
          <w:bCs/>
        </w:rPr>
        <w:tab/>
      </w:r>
      <w:r w:rsidR="00DA7DC6" w:rsidRPr="00956147">
        <w:rPr>
          <w:rFonts w:ascii="Arial" w:hAnsi="Arial"/>
        </w:rPr>
        <w:t>La présente entente constitue un cas d’espèce ne pouvant constituer de précédent pour l’une ou l’autre des parties.</w:t>
      </w:r>
    </w:p>
    <w:p w:rsidR="00DA7DC6" w:rsidRPr="00956147" w:rsidRDefault="00DA7DC6">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jc w:val="both"/>
        <w:rPr>
          <w:rFonts w:ascii="Arial" w:hAnsi="Arial"/>
        </w:rPr>
      </w:pPr>
    </w:p>
    <w:p w:rsidR="00DA7DC6" w:rsidRPr="00956147" w:rsidRDefault="00DA7DC6" w:rsidP="00EF2B9D">
      <w:pPr>
        <w:ind w:right="-596"/>
        <w:rPr>
          <w:rFonts w:ascii="Arial" w:hAnsi="Arial"/>
        </w:rPr>
      </w:pPr>
      <w:r w:rsidRPr="00956147">
        <w:rPr>
          <w:rFonts w:ascii="Arial" w:hAnsi="Arial"/>
        </w:rPr>
        <w:t xml:space="preserve">En foi de quoi les parties ont signé à LONGUEUIL ce </w:t>
      </w:r>
      <w:r w:rsidR="00074211" w:rsidRPr="00956147">
        <w:rPr>
          <w:rFonts w:ascii="Arial" w:hAnsi="Arial"/>
        </w:rPr>
        <w:t xml:space="preserve"> </w:t>
      </w:r>
      <w:r w:rsidR="006A5094" w:rsidRPr="00956147">
        <w:rPr>
          <w:rFonts w:ascii="Arial" w:hAnsi="Arial"/>
        </w:rPr>
        <w:t>___</w:t>
      </w:r>
      <w:r w:rsidR="00B36520" w:rsidRPr="00956147">
        <w:rPr>
          <w:rFonts w:ascii="Arial" w:hAnsi="Arial"/>
        </w:rPr>
        <w:t xml:space="preserve"> jour du mois de </w:t>
      </w:r>
      <w:r w:rsidR="006A5094" w:rsidRPr="00956147">
        <w:rPr>
          <w:rFonts w:ascii="Arial" w:hAnsi="Arial"/>
        </w:rPr>
        <w:t xml:space="preserve">décembre </w:t>
      </w:r>
      <w:r w:rsidR="00B36520" w:rsidRPr="00956147">
        <w:rPr>
          <w:rFonts w:ascii="Arial" w:hAnsi="Arial"/>
        </w:rPr>
        <w:t>201</w:t>
      </w:r>
      <w:r w:rsidR="00B23847">
        <w:rPr>
          <w:rFonts w:ascii="Arial" w:hAnsi="Arial"/>
        </w:rPr>
        <w:t>3</w:t>
      </w:r>
      <w:r w:rsidRPr="00956147">
        <w:rPr>
          <w:rFonts w:ascii="Arial" w:hAnsi="Arial"/>
        </w:rPr>
        <w:t>.</w:t>
      </w:r>
    </w:p>
    <w:p w:rsidR="0023408A" w:rsidRPr="00956147" w:rsidRDefault="0023408A" w:rsidP="0023408A">
      <w:pPr>
        <w:rPr>
          <w:rFonts w:ascii="Arial" w:hAnsi="Arial"/>
        </w:rPr>
      </w:pPr>
    </w:p>
    <w:p w:rsidR="0023408A" w:rsidRPr="00956147" w:rsidRDefault="0023408A" w:rsidP="0023408A">
      <w:pPr>
        <w:rPr>
          <w:rFonts w:ascii="Arial" w:hAnsi="Arial"/>
        </w:rPr>
      </w:pPr>
    </w:p>
    <w:p w:rsidR="0023408A" w:rsidRPr="00956147" w:rsidRDefault="00F90E3E"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rPr>
        <w:t>Pour l’</w:t>
      </w:r>
      <w:r w:rsidR="0023408A" w:rsidRPr="00956147">
        <w:rPr>
          <w:rFonts w:ascii="Arial" w:hAnsi="Arial"/>
        </w:rPr>
        <w:t>Institut Nazareth et Louis-Braille</w:t>
      </w:r>
      <w:r w:rsidR="0023408A" w:rsidRPr="00956147">
        <w:rPr>
          <w:rFonts w:ascii="Arial" w:hAnsi="Arial"/>
        </w:rPr>
        <w:tab/>
      </w:r>
      <w:r w:rsidR="0023408A" w:rsidRPr="00956147">
        <w:rPr>
          <w:rFonts w:ascii="Arial" w:hAnsi="Arial"/>
        </w:rPr>
        <w:tab/>
      </w:r>
      <w:r w:rsidRPr="00956147">
        <w:rPr>
          <w:rFonts w:ascii="Arial" w:hAnsi="Arial"/>
        </w:rPr>
        <w:t xml:space="preserve">Pour le </w:t>
      </w:r>
      <w:r w:rsidR="0023408A" w:rsidRPr="00956147">
        <w:rPr>
          <w:rFonts w:ascii="Arial" w:hAnsi="Arial"/>
        </w:rPr>
        <w:t xml:space="preserve">Syndicat </w:t>
      </w:r>
      <w:r w:rsidR="00AE7861" w:rsidRPr="00956147">
        <w:rPr>
          <w:rFonts w:ascii="Arial" w:hAnsi="Arial"/>
        </w:rPr>
        <w:t>canadien de la fonction publique</w:t>
      </w:r>
      <w:r w:rsidR="00B36520" w:rsidRPr="00956147">
        <w:rPr>
          <w:rFonts w:ascii="Arial" w:hAnsi="Arial"/>
        </w:rPr>
        <w:t xml:space="preserve">, </w:t>
      </w:r>
      <w:r w:rsidR="00AE7861" w:rsidRPr="00956147">
        <w:rPr>
          <w:rFonts w:ascii="Arial" w:hAnsi="Arial"/>
        </w:rPr>
        <w:t>Section locale 1878</w:t>
      </w:r>
    </w:p>
    <w:p w:rsidR="00AE7861" w:rsidRPr="00956147" w:rsidRDefault="00AE7861" w:rsidP="0023408A">
      <w:pPr>
        <w:rPr>
          <w:rFonts w:ascii="Arial" w:hAnsi="Arial"/>
        </w:rPr>
      </w:pPr>
    </w:p>
    <w:p w:rsidR="00AE7861" w:rsidRPr="00956147" w:rsidRDefault="00AE7861" w:rsidP="0023408A">
      <w:pPr>
        <w:rPr>
          <w:rFonts w:ascii="Arial" w:hAnsi="Arial"/>
        </w:rPr>
      </w:pP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u w:val="single"/>
        </w:rPr>
      </w:pP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u w:val="single"/>
        </w:rPr>
      </w:pP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u w:val="single"/>
        </w:rPr>
        <w:t>__________________________</w:t>
      </w:r>
      <w:r w:rsidRPr="00956147">
        <w:rPr>
          <w:rFonts w:ascii="Arial" w:hAnsi="Arial"/>
        </w:rPr>
        <w:tab/>
      </w:r>
      <w:r w:rsidRPr="00956147">
        <w:rPr>
          <w:rFonts w:ascii="Arial" w:hAnsi="Arial"/>
        </w:rPr>
        <w:tab/>
      </w:r>
      <w:r w:rsidRPr="00956147">
        <w:rPr>
          <w:rFonts w:ascii="Arial" w:hAnsi="Arial"/>
        </w:rPr>
        <w:tab/>
      </w:r>
      <w:r w:rsidRPr="00956147">
        <w:rPr>
          <w:rFonts w:ascii="Arial" w:hAnsi="Arial"/>
          <w:u w:val="single"/>
        </w:rPr>
        <w:t>__________________________</w:t>
      </w: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rPr>
        <w:t>Marie-Claude Pinard,</w:t>
      </w:r>
      <w:r w:rsidRPr="00956147">
        <w:rPr>
          <w:rFonts w:ascii="Arial" w:hAnsi="Arial"/>
        </w:rPr>
        <w:tab/>
      </w:r>
      <w:r w:rsidRPr="00956147">
        <w:rPr>
          <w:rFonts w:ascii="Arial" w:hAnsi="Arial"/>
        </w:rPr>
        <w:tab/>
      </w:r>
      <w:r w:rsidRPr="00956147">
        <w:rPr>
          <w:rFonts w:ascii="Arial" w:hAnsi="Arial"/>
        </w:rPr>
        <w:tab/>
      </w:r>
      <w:r w:rsidRPr="00956147">
        <w:rPr>
          <w:rFonts w:ascii="Arial" w:hAnsi="Arial"/>
        </w:rPr>
        <w:tab/>
        <w:t xml:space="preserve">Alain Plourde, </w:t>
      </w:r>
      <w:r w:rsidR="007A50D5" w:rsidRPr="00956147">
        <w:rPr>
          <w:rFonts w:ascii="Arial" w:hAnsi="Arial"/>
        </w:rPr>
        <w:t>président</w:t>
      </w:r>
    </w:p>
    <w:p w:rsidR="00B36520" w:rsidRPr="00956147" w:rsidRDefault="00B36520" w:rsidP="00B36520">
      <w:pPr>
        <w:rPr>
          <w:rFonts w:ascii="Arial" w:hAnsi="Arial"/>
          <w:lang w:eastAsia="fr-CA"/>
        </w:rPr>
      </w:pPr>
      <w:r w:rsidRPr="00956147">
        <w:rPr>
          <w:rFonts w:ascii="Arial" w:hAnsi="Arial"/>
          <w:lang w:eastAsia="fr-CA"/>
        </w:rPr>
        <w:t xml:space="preserve">chef du service des ressources humaines  </w:t>
      </w:r>
    </w:p>
    <w:p w:rsidR="00B36520" w:rsidRPr="00956147" w:rsidRDefault="00B36520" w:rsidP="00B36520">
      <w:pPr>
        <w:rPr>
          <w:rFonts w:ascii="Arial" w:hAnsi="Arial"/>
        </w:rPr>
      </w:pPr>
      <w:r w:rsidRPr="00956147">
        <w:rPr>
          <w:rFonts w:ascii="Arial" w:hAnsi="Arial"/>
          <w:lang w:eastAsia="fr-CA"/>
        </w:rPr>
        <w:t>et du développement organisationnel</w:t>
      </w:r>
    </w:p>
    <w:p w:rsidR="00B36520" w:rsidRPr="00956147" w:rsidRDefault="00B36520" w:rsidP="00B36520">
      <w:pPr>
        <w:rPr>
          <w:rFonts w:ascii="Arial" w:hAnsi="Arial"/>
        </w:rPr>
      </w:pP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u w:val="single"/>
        </w:rPr>
      </w:pPr>
      <w:r w:rsidRPr="00956147">
        <w:rPr>
          <w:rFonts w:ascii="Arial" w:hAnsi="Arial"/>
          <w:u w:val="single"/>
        </w:rPr>
        <w:t>__________________________</w:t>
      </w:r>
      <w:r w:rsidRPr="00956147">
        <w:rPr>
          <w:rFonts w:ascii="Arial" w:hAnsi="Arial"/>
        </w:rPr>
        <w:tab/>
      </w:r>
      <w:r w:rsidRPr="00956147">
        <w:rPr>
          <w:rFonts w:ascii="Arial" w:hAnsi="Arial"/>
        </w:rPr>
        <w:tab/>
      </w:r>
      <w:r w:rsidRPr="00956147">
        <w:rPr>
          <w:rFonts w:ascii="Arial" w:hAnsi="Arial"/>
        </w:rPr>
        <w:tab/>
      </w:r>
      <w:r w:rsidRPr="00956147">
        <w:rPr>
          <w:rFonts w:ascii="Arial" w:hAnsi="Arial"/>
          <w:u w:val="single"/>
        </w:rPr>
        <w:t>__________________________</w:t>
      </w: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rPr>
        <w:t xml:space="preserve">Daniel </w:t>
      </w:r>
      <w:r w:rsidR="00B23847">
        <w:rPr>
          <w:rFonts w:ascii="Arial" w:hAnsi="Arial"/>
        </w:rPr>
        <w:t>Rochon</w:t>
      </w:r>
      <w:r w:rsidRPr="00956147">
        <w:rPr>
          <w:rFonts w:ascii="Arial" w:hAnsi="Arial"/>
        </w:rPr>
        <w:t>,</w:t>
      </w:r>
      <w:r w:rsidRPr="00956147">
        <w:rPr>
          <w:rFonts w:ascii="Arial" w:hAnsi="Arial"/>
        </w:rPr>
        <w:tab/>
      </w:r>
      <w:r w:rsidRPr="00956147">
        <w:rPr>
          <w:rFonts w:ascii="Arial" w:hAnsi="Arial"/>
        </w:rPr>
        <w:tab/>
      </w:r>
      <w:r w:rsidRPr="00956147">
        <w:rPr>
          <w:rFonts w:ascii="Arial" w:hAnsi="Arial"/>
        </w:rPr>
        <w:tab/>
      </w:r>
      <w:r w:rsidRPr="00956147">
        <w:rPr>
          <w:rFonts w:ascii="Arial" w:hAnsi="Arial"/>
        </w:rPr>
        <w:tab/>
      </w:r>
      <w:r w:rsidRPr="00956147">
        <w:rPr>
          <w:rFonts w:ascii="Arial" w:hAnsi="Arial"/>
        </w:rPr>
        <w:tab/>
      </w:r>
      <w:r w:rsidRPr="00956147">
        <w:rPr>
          <w:rFonts w:ascii="Arial" w:hAnsi="Arial"/>
        </w:rPr>
        <w:tab/>
      </w:r>
      <w:r w:rsidR="007A50D5" w:rsidRPr="00956147">
        <w:rPr>
          <w:rFonts w:ascii="Arial" w:hAnsi="Arial"/>
        </w:rPr>
        <w:t>Normand Lamoureux</w:t>
      </w:r>
      <w:r w:rsidRPr="00956147">
        <w:rPr>
          <w:rFonts w:ascii="Arial" w:hAnsi="Arial"/>
        </w:rPr>
        <w:t xml:space="preserve">, </w:t>
      </w:r>
      <w:r w:rsidR="007A50D5" w:rsidRPr="00956147">
        <w:rPr>
          <w:rFonts w:ascii="Arial" w:hAnsi="Arial"/>
        </w:rPr>
        <w:t>vice-président</w:t>
      </w: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rPr>
        <w:t>directeur des services administratifs</w:t>
      </w:r>
    </w:p>
    <w:p w:rsidR="00B36520" w:rsidRPr="00956147" w:rsidRDefault="00B36520"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r w:rsidRPr="00956147">
        <w:rPr>
          <w:rFonts w:ascii="Arial" w:hAnsi="Arial"/>
        </w:rPr>
        <w:tab/>
      </w:r>
      <w:r w:rsidRPr="00956147">
        <w:rPr>
          <w:rFonts w:ascii="Arial" w:hAnsi="Arial"/>
        </w:rPr>
        <w:tab/>
      </w:r>
      <w:r w:rsidRPr="00956147">
        <w:rPr>
          <w:rFonts w:ascii="Arial" w:hAnsi="Arial"/>
        </w:rPr>
        <w:tab/>
      </w:r>
      <w:r w:rsidRPr="00956147">
        <w:rPr>
          <w:rFonts w:ascii="Arial" w:hAnsi="Arial"/>
        </w:rPr>
        <w:tab/>
      </w:r>
    </w:p>
    <w:p w:rsidR="00B36520" w:rsidRPr="00956147" w:rsidRDefault="00B36520" w:rsidP="00B36520"/>
    <w:p w:rsidR="00DA7DC6" w:rsidRPr="00C23DF8" w:rsidRDefault="00DA7DC6" w:rsidP="00B36520">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5400" w:hanging="5400"/>
        <w:jc w:val="both"/>
        <w:rPr>
          <w:rFonts w:ascii="Arial" w:hAnsi="Arial"/>
        </w:rPr>
      </w:pPr>
    </w:p>
    <w:sectPr w:rsidR="00DA7DC6" w:rsidRPr="00C23DF8" w:rsidSect="00EF2B9D">
      <w:headerReference w:type="even" r:id="rId8"/>
      <w:headerReference w:type="default" r:id="rId9"/>
      <w:footerReference w:type="even" r:id="rId10"/>
      <w:footerReference w:type="default" r:id="rId11"/>
      <w:headerReference w:type="first" r:id="rId12"/>
      <w:footerReference w:type="first" r:id="rId13"/>
      <w:pgSz w:w="12242" w:h="15842" w:code="1"/>
      <w:pgMar w:top="1079" w:right="1202" w:bottom="1440" w:left="13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F8" w:rsidRDefault="00006CF8">
      <w:r>
        <w:separator/>
      </w:r>
    </w:p>
  </w:endnote>
  <w:endnote w:type="continuationSeparator" w:id="0">
    <w:p w:rsidR="00006CF8" w:rsidRDefault="000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Régul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36" w:rsidRDefault="00F93036">
    <w:pPr>
      <w:pStyle w:val="Pieddepage"/>
      <w:framePr w:w="576" w:wrap="around" w:vAnchor="page" w:hAnchor="page" w:x="5545" w:y="15121"/>
      <w:jc w:val="right"/>
      <w:rPr>
        <w:rStyle w:val="Numrodepage"/>
      </w:rPr>
    </w:pPr>
    <w:r>
      <w:rPr>
        <w:rStyle w:val="Numrodepage"/>
      </w:rPr>
      <w:fldChar w:fldCharType="begin"/>
    </w:r>
    <w:r>
      <w:rPr>
        <w:rStyle w:val="Numrodepage"/>
      </w:rPr>
      <w:instrText xml:space="preserve">PAGE  </w:instrText>
    </w:r>
    <w:r>
      <w:rPr>
        <w:rStyle w:val="Numrodepage"/>
      </w:rPr>
      <w:fldChar w:fldCharType="end"/>
    </w:r>
  </w:p>
  <w:p w:rsidR="00F93036" w:rsidRDefault="00F930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36" w:rsidRDefault="00F93036">
    <w:pPr>
      <w:pStyle w:val="Pieddepage"/>
      <w:framePr w:w="576" w:wrap="around" w:vAnchor="page" w:hAnchor="page" w:x="5545" w:y="1512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722EE">
      <w:rPr>
        <w:rStyle w:val="Numrodepage"/>
        <w:noProof/>
      </w:rPr>
      <w:t>1</w:t>
    </w:r>
    <w:r>
      <w:rPr>
        <w:rStyle w:val="Numrodepage"/>
      </w:rPr>
      <w:fldChar w:fldCharType="end"/>
    </w:r>
  </w:p>
  <w:p w:rsidR="00F93036" w:rsidRPr="00956147" w:rsidRDefault="00F93036" w:rsidP="00CD595F">
    <w:pPr>
      <w:pStyle w:val="Pieddepage"/>
      <w:rPr>
        <w:b/>
        <w:bCs/>
      </w:rPr>
    </w:pPr>
    <w:r>
      <w:rPr>
        <w:b/>
        <w:bCs/>
      </w:rPr>
      <w:t>Initiales </w:t>
    </w:r>
    <w:r w:rsidRPr="00B36520">
      <w:rPr>
        <w:b/>
        <w:bCs/>
      </w:rPr>
      <w:t xml:space="preserve">:    </w:t>
    </w:r>
    <w:r w:rsidR="004D698A" w:rsidRPr="00956147">
      <w:rPr>
        <w:b/>
        <w:bCs/>
      </w:rPr>
      <w:t>AP</w:t>
    </w:r>
    <w:r w:rsidR="00780F84" w:rsidRPr="00956147">
      <w:rPr>
        <w:b/>
        <w:bCs/>
      </w:rPr>
      <w:t>-NL</w:t>
    </w:r>
    <w:r w:rsidRPr="00956147">
      <w:rPr>
        <w:b/>
        <w:bCs/>
      </w:rPr>
      <w:t xml:space="preserve">  </w:t>
    </w:r>
  </w:p>
  <w:p w:rsidR="00F93036" w:rsidRPr="00956147" w:rsidRDefault="00B36520" w:rsidP="00CD595F">
    <w:pPr>
      <w:pStyle w:val="Pieddepage"/>
      <w:rPr>
        <w:b/>
        <w:bCs/>
      </w:rPr>
    </w:pPr>
    <w:r w:rsidRPr="00956147">
      <w:rPr>
        <w:b/>
        <w:bCs/>
      </w:rPr>
      <w:t xml:space="preserve">                   MCP</w:t>
    </w:r>
    <w:r w:rsidR="00780F84" w:rsidRPr="00956147">
      <w:rPr>
        <w:b/>
        <w:bCs/>
      </w:rPr>
      <w:t>-D</w:t>
    </w:r>
    <w:r w:rsidR="00B23847">
      <w:rPr>
        <w:b/>
        <w:bCs/>
      </w:rPr>
      <w:t>R</w:t>
    </w:r>
  </w:p>
  <w:p w:rsidR="00F93036" w:rsidRPr="00B36520" w:rsidRDefault="00F93036">
    <w:pPr>
      <w:pStyle w:val="Pieddepage"/>
    </w:pPr>
  </w:p>
  <w:p w:rsidR="00F93036" w:rsidRDefault="00F9303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47" w:rsidRDefault="00B238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F8" w:rsidRDefault="00006CF8">
      <w:r>
        <w:separator/>
      </w:r>
    </w:p>
  </w:footnote>
  <w:footnote w:type="continuationSeparator" w:id="0">
    <w:p w:rsidR="00006CF8" w:rsidRDefault="0000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47" w:rsidRDefault="00B238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36" w:rsidRPr="00B36520" w:rsidRDefault="00F93036" w:rsidP="00B23847">
    <w:pPr>
      <w:pStyle w:val="En-tte"/>
      <w:rPr>
        <w:rFonts w:ascii="Arial" w:hAnsi="Arial" w:cs="Arial"/>
        <w:sz w:val="20"/>
        <w:szCs w:val="20"/>
      </w:rPr>
    </w:pPr>
    <w:r w:rsidRPr="00B36520">
      <w:rPr>
        <w:rFonts w:ascii="Arial" w:hAnsi="Arial" w:cs="Arial"/>
        <w:sz w:val="20"/>
        <w:szCs w:val="20"/>
      </w:rPr>
      <w:t>Hor</w:t>
    </w:r>
    <w:r w:rsidR="00B36520" w:rsidRPr="00B36520">
      <w:rPr>
        <w:rFonts w:ascii="Arial" w:hAnsi="Arial" w:cs="Arial"/>
        <w:sz w:val="20"/>
        <w:szCs w:val="20"/>
      </w:rPr>
      <w:t>aire de 4 jours SCFP</w:t>
    </w:r>
    <w:r w:rsidR="00B36520" w:rsidRPr="00B36520">
      <w:rPr>
        <w:rFonts w:ascii="Arial" w:hAnsi="Arial" w:cs="Arial"/>
        <w:sz w:val="20"/>
        <w:szCs w:val="20"/>
      </w:rPr>
      <w:tab/>
    </w:r>
    <w:r w:rsidR="00B36520" w:rsidRPr="00B36520">
      <w:rPr>
        <w:rFonts w:ascii="Arial" w:hAnsi="Arial" w:cs="Arial"/>
        <w:sz w:val="20"/>
        <w:szCs w:val="20"/>
      </w:rPr>
      <w:tab/>
    </w:r>
    <w:r w:rsidR="00336E0A">
      <w:rPr>
        <w:rFonts w:ascii="Arial" w:hAnsi="Arial" w:cs="Arial"/>
        <w:sz w:val="20"/>
        <w:szCs w:val="20"/>
      </w:rPr>
      <w:t xml:space="preserve">                                    </w:t>
    </w:r>
    <w:r w:rsidR="00B23847">
      <w:rPr>
        <w:rFonts w:ascii="Arial" w:hAnsi="Arial" w:cs="Arial"/>
        <w:sz w:val="20"/>
        <w:szCs w:val="20"/>
      </w:rPr>
      <w:t xml:space="preserve">                                 </w:t>
    </w:r>
    <w:r w:rsidR="00B36520" w:rsidRPr="00B36520">
      <w:rPr>
        <w:rFonts w:ascii="Arial" w:hAnsi="Arial" w:cs="Arial"/>
        <w:sz w:val="20"/>
        <w:szCs w:val="20"/>
      </w:rPr>
      <w:t xml:space="preserve">Année </w:t>
    </w:r>
    <w:r w:rsidR="00B23847">
      <w:rPr>
        <w:rFonts w:ascii="Arial" w:hAnsi="Arial" w:cs="Arial"/>
        <w:sz w:val="20"/>
        <w:szCs w:val="20"/>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47" w:rsidRDefault="00B238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7D8"/>
    <w:multiLevelType w:val="hybridMultilevel"/>
    <w:tmpl w:val="C7882050"/>
    <w:lvl w:ilvl="0" w:tplc="B92E9C5A">
      <w:start w:val="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2B3C31"/>
    <w:multiLevelType w:val="hybridMultilevel"/>
    <w:tmpl w:val="067E9398"/>
    <w:lvl w:ilvl="0" w:tplc="8586CFEC">
      <w:start w:val="5"/>
      <w:numFmt w:val="bullet"/>
      <w:lvlText w:val=""/>
      <w:lvlJc w:val="left"/>
      <w:pPr>
        <w:tabs>
          <w:tab w:val="num" w:pos="720"/>
        </w:tabs>
        <w:ind w:left="720" w:hanging="360"/>
      </w:pPr>
      <w:rPr>
        <w:rFonts w:ascii="WP MathA" w:eastAsia="Times New Roman" w:hAnsi="WP MathA" w:cs="Times New Roman"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793488"/>
    <w:multiLevelType w:val="hybridMultilevel"/>
    <w:tmpl w:val="46A44E62"/>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F06AA1"/>
    <w:multiLevelType w:val="hybridMultilevel"/>
    <w:tmpl w:val="45B23826"/>
    <w:lvl w:ilvl="0" w:tplc="FD4E3276">
      <w:start w:val="8"/>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DA75841"/>
    <w:multiLevelType w:val="hybridMultilevel"/>
    <w:tmpl w:val="0F42CD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8B12F7"/>
    <w:multiLevelType w:val="hybridMultilevel"/>
    <w:tmpl w:val="908251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32436D32"/>
    <w:multiLevelType w:val="multilevel"/>
    <w:tmpl w:val="76B0E44C"/>
    <w:lvl w:ilvl="0">
      <w:start w:val="9"/>
      <w:numFmt w:val="decimal"/>
      <w:lvlText w:val="%1."/>
      <w:lvlJc w:val="left"/>
      <w:pPr>
        <w:tabs>
          <w:tab w:val="num" w:pos="840"/>
        </w:tabs>
        <w:ind w:left="840" w:hanging="360"/>
      </w:pPr>
      <w:rPr>
        <w:rFonts w:hint="default"/>
        <w:b/>
      </w:rPr>
    </w:lvl>
    <w:lvl w:ilvl="1">
      <w:start w:val="5"/>
      <w:numFmt w:val="decimal"/>
      <w:isLgl/>
      <w:lvlText w:val="%1.%2"/>
      <w:lvlJc w:val="left"/>
      <w:pPr>
        <w:tabs>
          <w:tab w:val="num" w:pos="1572"/>
        </w:tabs>
        <w:ind w:left="1572" w:hanging="720"/>
      </w:pPr>
      <w:rPr>
        <w:rFonts w:hint="default"/>
      </w:rPr>
    </w:lvl>
    <w:lvl w:ilvl="2">
      <w:start w:val="1"/>
      <w:numFmt w:val="decimal"/>
      <w:isLgl/>
      <w:lvlText w:val="%1.%2.%3"/>
      <w:lvlJc w:val="left"/>
      <w:pPr>
        <w:tabs>
          <w:tab w:val="num" w:pos="2304"/>
        </w:tabs>
        <w:ind w:left="2304" w:hanging="1080"/>
      </w:pPr>
      <w:rPr>
        <w:rFonts w:hint="default"/>
      </w:rPr>
    </w:lvl>
    <w:lvl w:ilvl="3">
      <w:start w:val="1"/>
      <w:numFmt w:val="decimal"/>
      <w:isLgl/>
      <w:lvlText w:val="%1.%2.%3.%4"/>
      <w:lvlJc w:val="left"/>
      <w:pPr>
        <w:tabs>
          <w:tab w:val="num" w:pos="3036"/>
        </w:tabs>
        <w:ind w:left="3036" w:hanging="1440"/>
      </w:pPr>
      <w:rPr>
        <w:rFonts w:hint="default"/>
      </w:rPr>
    </w:lvl>
    <w:lvl w:ilvl="4">
      <w:start w:val="1"/>
      <w:numFmt w:val="decimal"/>
      <w:isLgl/>
      <w:lvlText w:val="%1.%2.%3.%4.%5"/>
      <w:lvlJc w:val="left"/>
      <w:pPr>
        <w:tabs>
          <w:tab w:val="num" w:pos="3408"/>
        </w:tabs>
        <w:ind w:left="3408" w:hanging="1440"/>
      </w:pPr>
      <w:rPr>
        <w:rFonts w:hint="default"/>
      </w:rPr>
    </w:lvl>
    <w:lvl w:ilvl="5">
      <w:start w:val="1"/>
      <w:numFmt w:val="decimal"/>
      <w:isLgl/>
      <w:lvlText w:val="%1.%2.%3.%4.%5.%6"/>
      <w:lvlJc w:val="left"/>
      <w:pPr>
        <w:tabs>
          <w:tab w:val="num" w:pos="4140"/>
        </w:tabs>
        <w:ind w:left="4140" w:hanging="1800"/>
      </w:pPr>
      <w:rPr>
        <w:rFonts w:hint="default"/>
      </w:rPr>
    </w:lvl>
    <w:lvl w:ilvl="6">
      <w:start w:val="1"/>
      <w:numFmt w:val="decimal"/>
      <w:isLgl/>
      <w:lvlText w:val="%1.%2.%3.%4.%5.%6.%7"/>
      <w:lvlJc w:val="left"/>
      <w:pPr>
        <w:tabs>
          <w:tab w:val="num" w:pos="4872"/>
        </w:tabs>
        <w:ind w:left="4872" w:hanging="2160"/>
      </w:pPr>
      <w:rPr>
        <w:rFonts w:hint="default"/>
      </w:rPr>
    </w:lvl>
    <w:lvl w:ilvl="7">
      <w:start w:val="1"/>
      <w:numFmt w:val="decimal"/>
      <w:isLgl/>
      <w:lvlText w:val="%1.%2.%3.%4.%5.%6.%7.%8"/>
      <w:lvlJc w:val="left"/>
      <w:pPr>
        <w:tabs>
          <w:tab w:val="num" w:pos="5604"/>
        </w:tabs>
        <w:ind w:left="5604" w:hanging="2520"/>
      </w:pPr>
      <w:rPr>
        <w:rFonts w:hint="default"/>
      </w:rPr>
    </w:lvl>
    <w:lvl w:ilvl="8">
      <w:start w:val="1"/>
      <w:numFmt w:val="decimal"/>
      <w:isLgl/>
      <w:lvlText w:val="%1.%2.%3.%4.%5.%6.%7.%8.%9"/>
      <w:lvlJc w:val="left"/>
      <w:pPr>
        <w:tabs>
          <w:tab w:val="num" w:pos="6336"/>
        </w:tabs>
        <w:ind w:left="6336" w:hanging="2880"/>
      </w:pPr>
      <w:rPr>
        <w:rFonts w:hint="default"/>
      </w:rPr>
    </w:lvl>
  </w:abstractNum>
  <w:abstractNum w:abstractNumId="7">
    <w:nsid w:val="41941A96"/>
    <w:multiLevelType w:val="hybridMultilevel"/>
    <w:tmpl w:val="2A3E08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A084CB7"/>
    <w:multiLevelType w:val="multilevel"/>
    <w:tmpl w:val="DA884358"/>
    <w:lvl w:ilvl="0">
      <w:start w:val="1"/>
      <w:numFmt w:val="decimal"/>
      <w:lvlText w:val="%1."/>
      <w:lvlJc w:val="left"/>
      <w:pPr>
        <w:tabs>
          <w:tab w:val="num" w:pos="1065"/>
        </w:tabs>
        <w:ind w:left="1065" w:hanging="705"/>
      </w:pPr>
      <w:rPr>
        <w:rFonts w:hint="default"/>
        <w:b/>
      </w:rPr>
    </w:lvl>
    <w:lvl w:ilvl="1">
      <w:start w:val="2"/>
      <w:numFmt w:val="decimalZero"/>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nsid w:val="4D306E8B"/>
    <w:multiLevelType w:val="hybridMultilevel"/>
    <w:tmpl w:val="4D0C335C"/>
    <w:lvl w:ilvl="0" w:tplc="8586CFEC">
      <w:start w:val="5"/>
      <w:numFmt w:val="bullet"/>
      <w:lvlText w:val=""/>
      <w:lvlJc w:val="left"/>
      <w:pPr>
        <w:tabs>
          <w:tab w:val="num" w:pos="720"/>
        </w:tabs>
        <w:ind w:left="720" w:hanging="360"/>
      </w:pPr>
      <w:rPr>
        <w:rFonts w:ascii="WP MathA" w:eastAsia="Times New Roman" w:hAnsi="WP MathA" w:cs="Times New Roman"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4EB05FF"/>
    <w:multiLevelType w:val="multilevel"/>
    <w:tmpl w:val="8C82032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16"/>
        </w:tabs>
        <w:ind w:left="1416" w:hanging="360"/>
      </w:pPr>
      <w:rPr>
        <w:rFonts w:hint="default"/>
        <w:b/>
      </w:rPr>
    </w:lvl>
    <w:lvl w:ilvl="2">
      <w:start w:val="1"/>
      <w:numFmt w:val="decimal"/>
      <w:lvlText w:val="%1.%2.%3"/>
      <w:lvlJc w:val="left"/>
      <w:pPr>
        <w:tabs>
          <w:tab w:val="num" w:pos="2832"/>
        </w:tabs>
        <w:ind w:left="2832" w:hanging="720"/>
      </w:pPr>
      <w:rPr>
        <w:rFonts w:hint="default"/>
        <w:b/>
      </w:rPr>
    </w:lvl>
    <w:lvl w:ilvl="3">
      <w:start w:val="1"/>
      <w:numFmt w:val="decimal"/>
      <w:lvlText w:val="%1.%2.%3.%4"/>
      <w:lvlJc w:val="left"/>
      <w:pPr>
        <w:tabs>
          <w:tab w:val="num" w:pos="4248"/>
        </w:tabs>
        <w:ind w:left="4248" w:hanging="1080"/>
      </w:pPr>
      <w:rPr>
        <w:rFonts w:hint="default"/>
        <w:b/>
      </w:rPr>
    </w:lvl>
    <w:lvl w:ilvl="4">
      <w:start w:val="1"/>
      <w:numFmt w:val="decimal"/>
      <w:lvlText w:val="%1.%2.%3.%4.%5"/>
      <w:lvlJc w:val="left"/>
      <w:pPr>
        <w:tabs>
          <w:tab w:val="num" w:pos="5304"/>
        </w:tabs>
        <w:ind w:left="5304" w:hanging="1080"/>
      </w:pPr>
      <w:rPr>
        <w:rFonts w:hint="default"/>
        <w:b/>
      </w:rPr>
    </w:lvl>
    <w:lvl w:ilvl="5">
      <w:start w:val="1"/>
      <w:numFmt w:val="decimal"/>
      <w:lvlText w:val="%1.%2.%3.%4.%5.%6"/>
      <w:lvlJc w:val="left"/>
      <w:pPr>
        <w:tabs>
          <w:tab w:val="num" w:pos="6720"/>
        </w:tabs>
        <w:ind w:left="6720" w:hanging="1440"/>
      </w:pPr>
      <w:rPr>
        <w:rFonts w:hint="default"/>
        <w:b/>
      </w:rPr>
    </w:lvl>
    <w:lvl w:ilvl="6">
      <w:start w:val="1"/>
      <w:numFmt w:val="decimal"/>
      <w:lvlText w:val="%1.%2.%3.%4.%5.%6.%7"/>
      <w:lvlJc w:val="left"/>
      <w:pPr>
        <w:tabs>
          <w:tab w:val="num" w:pos="7776"/>
        </w:tabs>
        <w:ind w:left="7776" w:hanging="1440"/>
      </w:pPr>
      <w:rPr>
        <w:rFonts w:hint="default"/>
        <w:b/>
      </w:rPr>
    </w:lvl>
    <w:lvl w:ilvl="7">
      <w:start w:val="1"/>
      <w:numFmt w:val="decimal"/>
      <w:lvlText w:val="%1.%2.%3.%4.%5.%6.%7.%8"/>
      <w:lvlJc w:val="left"/>
      <w:pPr>
        <w:tabs>
          <w:tab w:val="num" w:pos="9192"/>
        </w:tabs>
        <w:ind w:left="9192" w:hanging="1800"/>
      </w:pPr>
      <w:rPr>
        <w:rFonts w:hint="default"/>
        <w:b/>
      </w:rPr>
    </w:lvl>
    <w:lvl w:ilvl="8">
      <w:start w:val="1"/>
      <w:numFmt w:val="decimal"/>
      <w:lvlText w:val="%1.%2.%3.%4.%5.%6.%7.%8.%9"/>
      <w:lvlJc w:val="left"/>
      <w:pPr>
        <w:tabs>
          <w:tab w:val="num" w:pos="10248"/>
        </w:tabs>
        <w:ind w:left="10248" w:hanging="1800"/>
      </w:pPr>
      <w:rPr>
        <w:rFonts w:hint="default"/>
        <w:b/>
      </w:rPr>
    </w:lvl>
  </w:abstractNum>
  <w:abstractNum w:abstractNumId="11">
    <w:nsid w:val="5FDA7A62"/>
    <w:multiLevelType w:val="hybridMultilevel"/>
    <w:tmpl w:val="9FB203D4"/>
    <w:lvl w:ilvl="0" w:tplc="E4BEF34E">
      <w:start w:val="8"/>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5"/>
  </w:num>
  <w:num w:numId="5">
    <w:abstractNumId w:val="8"/>
  </w:num>
  <w:num w:numId="6">
    <w:abstractNumId w:val="3"/>
  </w:num>
  <w:num w:numId="7">
    <w:abstractNumId w:val="6"/>
  </w:num>
  <w:num w:numId="8">
    <w:abstractNumId w:val="11"/>
  </w:num>
  <w:num w:numId="9">
    <w:abstractNumId w:val="7"/>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96"/>
    <w:rsid w:val="00006CF8"/>
    <w:rsid w:val="00043533"/>
    <w:rsid w:val="00051A43"/>
    <w:rsid w:val="000538B2"/>
    <w:rsid w:val="00074211"/>
    <w:rsid w:val="000A31BE"/>
    <w:rsid w:val="001067BA"/>
    <w:rsid w:val="001258E2"/>
    <w:rsid w:val="0014501B"/>
    <w:rsid w:val="00183787"/>
    <w:rsid w:val="001E1A0E"/>
    <w:rsid w:val="00200726"/>
    <w:rsid w:val="0023408A"/>
    <w:rsid w:val="00241577"/>
    <w:rsid w:val="0024455C"/>
    <w:rsid w:val="00250580"/>
    <w:rsid w:val="002B6BD2"/>
    <w:rsid w:val="002C2340"/>
    <w:rsid w:val="002D2D2C"/>
    <w:rsid w:val="00310F72"/>
    <w:rsid w:val="00336E0A"/>
    <w:rsid w:val="0037315E"/>
    <w:rsid w:val="004003DE"/>
    <w:rsid w:val="0040347C"/>
    <w:rsid w:val="004724F4"/>
    <w:rsid w:val="00475791"/>
    <w:rsid w:val="0048548C"/>
    <w:rsid w:val="004941A6"/>
    <w:rsid w:val="004972B9"/>
    <w:rsid w:val="0049745B"/>
    <w:rsid w:val="004D698A"/>
    <w:rsid w:val="005722EE"/>
    <w:rsid w:val="005D62F5"/>
    <w:rsid w:val="005F789F"/>
    <w:rsid w:val="00644016"/>
    <w:rsid w:val="0065602B"/>
    <w:rsid w:val="006741D9"/>
    <w:rsid w:val="00686427"/>
    <w:rsid w:val="006A2930"/>
    <w:rsid w:val="006A5094"/>
    <w:rsid w:val="006F564F"/>
    <w:rsid w:val="007018B0"/>
    <w:rsid w:val="00737855"/>
    <w:rsid w:val="00780F84"/>
    <w:rsid w:val="007A50D5"/>
    <w:rsid w:val="007E1E6E"/>
    <w:rsid w:val="00813BAE"/>
    <w:rsid w:val="00831440"/>
    <w:rsid w:val="008628AE"/>
    <w:rsid w:val="00872343"/>
    <w:rsid w:val="008D7ADB"/>
    <w:rsid w:val="00930210"/>
    <w:rsid w:val="00956147"/>
    <w:rsid w:val="009635E4"/>
    <w:rsid w:val="009D2B7F"/>
    <w:rsid w:val="009F55D0"/>
    <w:rsid w:val="009F56C5"/>
    <w:rsid w:val="00A138CE"/>
    <w:rsid w:val="00A17A96"/>
    <w:rsid w:val="00A87144"/>
    <w:rsid w:val="00A93376"/>
    <w:rsid w:val="00AB019F"/>
    <w:rsid w:val="00AE7861"/>
    <w:rsid w:val="00B00BF2"/>
    <w:rsid w:val="00B074E0"/>
    <w:rsid w:val="00B21159"/>
    <w:rsid w:val="00B23847"/>
    <w:rsid w:val="00B36520"/>
    <w:rsid w:val="00B37684"/>
    <w:rsid w:val="00B4281B"/>
    <w:rsid w:val="00B54481"/>
    <w:rsid w:val="00BB4C9A"/>
    <w:rsid w:val="00C23DF8"/>
    <w:rsid w:val="00C3433D"/>
    <w:rsid w:val="00CD595F"/>
    <w:rsid w:val="00D42530"/>
    <w:rsid w:val="00D81106"/>
    <w:rsid w:val="00DA7DC6"/>
    <w:rsid w:val="00DC4F5F"/>
    <w:rsid w:val="00E43C91"/>
    <w:rsid w:val="00E80B30"/>
    <w:rsid w:val="00E90F90"/>
    <w:rsid w:val="00EA20E0"/>
    <w:rsid w:val="00EC67F0"/>
    <w:rsid w:val="00ED7AB6"/>
    <w:rsid w:val="00EE37B9"/>
    <w:rsid w:val="00EE5701"/>
    <w:rsid w:val="00EF2B9D"/>
    <w:rsid w:val="00F20AF9"/>
    <w:rsid w:val="00F26367"/>
    <w:rsid w:val="00F57CAA"/>
    <w:rsid w:val="00F75A48"/>
    <w:rsid w:val="00F90E3E"/>
    <w:rsid w:val="00F93036"/>
    <w:rsid w:val="00FA43D2"/>
    <w:rsid w:val="00FA69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Arial"/>
      <w:sz w:val="24"/>
      <w:szCs w:val="24"/>
      <w:lang w:eastAsia="fr-FR"/>
    </w:rPr>
  </w:style>
  <w:style w:type="paragraph" w:styleId="Titre1">
    <w:name w:val="heading 1"/>
    <w:basedOn w:val="Normal"/>
    <w:next w:val="Normal"/>
    <w:qFormat/>
    <w:pPr>
      <w:keepNext/>
      <w:jc w:val="center"/>
      <w:outlineLvl w:val="0"/>
    </w:pPr>
    <w:rPr>
      <w:rFonts w:ascii="Times New Roman" w:hAnsi="Times New Roman" w:cs="Times New Roman"/>
      <w:b/>
      <w:bCs/>
    </w:rPr>
  </w:style>
  <w:style w:type="paragraph" w:styleId="Titre2">
    <w:name w:val="heading 2"/>
    <w:basedOn w:val="Normal"/>
    <w:next w:val="Normal"/>
    <w:qFormat/>
    <w:pPr>
      <w:keepNext/>
      <w:jc w:val="center"/>
      <w:outlineLvl w:val="1"/>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
    <w:name w:val="_"/>
    <w:pPr>
      <w:autoSpaceDE w:val="0"/>
      <w:autoSpaceDN w:val="0"/>
      <w:adjustRightInd w:val="0"/>
      <w:ind w:left="720"/>
    </w:pPr>
    <w:rPr>
      <w:rFonts w:ascii="Times New Roman Régulier" w:hAnsi="Times New Roman Régulier"/>
      <w:szCs w:val="24"/>
      <w:lang w:eastAsia="fr-FR"/>
    </w:rPr>
  </w:style>
  <w:style w:type="paragraph" w:styleId="Explorateurdedocuments">
    <w:name w:val="Document Map"/>
    <w:basedOn w:val="Normal"/>
    <w:semiHidden/>
    <w:pPr>
      <w:shd w:val="clear" w:color="auto" w:fill="000080"/>
    </w:pPr>
    <w:rPr>
      <w:rFonts w:ascii="Tahoma" w:hAnsi="Tahoma" w:cs="Tahoma"/>
    </w:rPr>
  </w:style>
  <w:style w:type="paragraph" w:styleId="Retraitcorpsdetexte2">
    <w:name w:val="Body Text Indent 2"/>
    <w:basedOn w:val="Normal"/>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440" w:hanging="360"/>
      <w:jc w:val="both"/>
    </w:pPr>
  </w:style>
  <w:style w:type="paragraph" w:styleId="Retraitcorpsdetexte3">
    <w:name w:val="Body Text Indent 3"/>
    <w:basedOn w:val="Normal"/>
    <w:pPr>
      <w:tabs>
        <w:tab w:val="left" w:pos="-1080"/>
        <w:tab w:val="left" w:pos="-720"/>
        <w:tab w:val="left" w:pos="0"/>
        <w:tab w:val="left" w:pos="720"/>
        <w:tab w:val="left" w:pos="1800"/>
        <w:tab w:val="left" w:pos="2160"/>
        <w:tab w:val="left" w:pos="2400"/>
        <w:tab w:val="left" w:pos="2880"/>
        <w:tab w:val="left" w:pos="3600"/>
        <w:tab w:val="left" w:pos="4320"/>
        <w:tab w:val="left" w:pos="5400"/>
        <w:tab w:val="left" w:pos="5760"/>
        <w:tab w:val="left" w:pos="6480"/>
        <w:tab w:val="left" w:pos="7200"/>
        <w:tab w:val="left" w:pos="7920"/>
        <w:tab w:val="left" w:pos="8640"/>
        <w:tab w:val="left" w:pos="9360"/>
        <w:tab w:val="left" w:pos="10080"/>
      </w:tabs>
      <w:ind w:left="720"/>
      <w:jc w:val="both"/>
    </w:pPr>
  </w:style>
  <w:style w:type="paragraph" w:styleId="Retraitcorpsdetexte">
    <w:name w:val="Body Text Indent"/>
    <w:basedOn w:val="Normal"/>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08"/>
      <w:jc w:val="both"/>
    </w:pPr>
    <w:rPr>
      <w:rFonts w:ascii="Times New Roman" w:hAnsi="Times New Roman" w:cs="Times New Roman"/>
    </w:rPr>
  </w:style>
  <w:style w:type="paragraph" w:styleId="En-tte">
    <w:name w:val="header"/>
    <w:basedOn w:val="Normal"/>
    <w:pPr>
      <w:tabs>
        <w:tab w:val="center" w:pos="4153"/>
        <w:tab w:val="right" w:pos="8306"/>
      </w:tabs>
    </w:pPr>
    <w:rPr>
      <w:rFonts w:ascii="Times New Roman" w:hAnsi="Times New Roman" w:cs="Times New Roman"/>
    </w:rPr>
  </w:style>
  <w:style w:type="character" w:styleId="Numrodepage">
    <w:name w:val="page number"/>
    <w:basedOn w:val="Policepardfaut"/>
  </w:style>
  <w:style w:type="paragraph" w:styleId="Pieddepage">
    <w:name w:val="footer"/>
    <w:basedOn w:val="Normal"/>
    <w:pPr>
      <w:tabs>
        <w:tab w:val="center" w:pos="4153"/>
        <w:tab w:val="right" w:pos="8306"/>
      </w:tabs>
      <w:autoSpaceDE w:val="0"/>
      <w:autoSpaceDN w:val="0"/>
      <w:adjustRightInd w:val="0"/>
    </w:pPr>
    <w:rPr>
      <w:rFonts w:ascii="Times New Roman Régulier" w:hAnsi="Times New Roman Régulier" w:cs="Times New Roman"/>
      <w:sz w:val="20"/>
      <w:szCs w:val="20"/>
      <w:lang w:val="fr-FR"/>
    </w:rPr>
  </w:style>
  <w:style w:type="character" w:styleId="Marquedecommentaire">
    <w:name w:val="annotation reference"/>
    <w:semiHidden/>
    <w:rsid w:val="00EE5701"/>
    <w:rPr>
      <w:sz w:val="16"/>
      <w:szCs w:val="16"/>
    </w:rPr>
  </w:style>
  <w:style w:type="paragraph" w:styleId="Commentaire">
    <w:name w:val="annotation text"/>
    <w:basedOn w:val="Normal"/>
    <w:semiHidden/>
    <w:rsid w:val="00EE5701"/>
    <w:rPr>
      <w:sz w:val="20"/>
      <w:szCs w:val="20"/>
    </w:rPr>
  </w:style>
  <w:style w:type="paragraph" w:styleId="Objetducommentaire">
    <w:name w:val="annotation subject"/>
    <w:basedOn w:val="Commentaire"/>
    <w:next w:val="Commentaire"/>
    <w:semiHidden/>
    <w:rsid w:val="00EE5701"/>
    <w:rPr>
      <w:b/>
      <w:bCs/>
    </w:rPr>
  </w:style>
  <w:style w:type="paragraph" w:styleId="Textedebulles">
    <w:name w:val="Balloon Text"/>
    <w:basedOn w:val="Normal"/>
    <w:semiHidden/>
    <w:rsid w:val="00EE5701"/>
    <w:rPr>
      <w:rFonts w:ascii="Tahoma" w:hAnsi="Tahoma" w:cs="Tahoma"/>
      <w:sz w:val="16"/>
      <w:szCs w:val="16"/>
    </w:rPr>
  </w:style>
  <w:style w:type="table" w:styleId="Grilledutableau">
    <w:name w:val="Table Grid"/>
    <w:basedOn w:val="TableauNormal"/>
    <w:rsid w:val="00EE37B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Arial"/>
      <w:sz w:val="24"/>
      <w:szCs w:val="24"/>
      <w:lang w:eastAsia="fr-FR"/>
    </w:rPr>
  </w:style>
  <w:style w:type="paragraph" w:styleId="Titre1">
    <w:name w:val="heading 1"/>
    <w:basedOn w:val="Normal"/>
    <w:next w:val="Normal"/>
    <w:qFormat/>
    <w:pPr>
      <w:keepNext/>
      <w:jc w:val="center"/>
      <w:outlineLvl w:val="0"/>
    </w:pPr>
    <w:rPr>
      <w:rFonts w:ascii="Times New Roman" w:hAnsi="Times New Roman" w:cs="Times New Roman"/>
      <w:b/>
      <w:bCs/>
    </w:rPr>
  </w:style>
  <w:style w:type="paragraph" w:styleId="Titre2">
    <w:name w:val="heading 2"/>
    <w:basedOn w:val="Normal"/>
    <w:next w:val="Normal"/>
    <w:qFormat/>
    <w:pPr>
      <w:keepNext/>
      <w:jc w:val="center"/>
      <w:outlineLvl w:val="1"/>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
    <w:name w:val="_"/>
    <w:pPr>
      <w:autoSpaceDE w:val="0"/>
      <w:autoSpaceDN w:val="0"/>
      <w:adjustRightInd w:val="0"/>
      <w:ind w:left="720"/>
    </w:pPr>
    <w:rPr>
      <w:rFonts w:ascii="Times New Roman Régulier" w:hAnsi="Times New Roman Régulier"/>
      <w:szCs w:val="24"/>
      <w:lang w:eastAsia="fr-FR"/>
    </w:rPr>
  </w:style>
  <w:style w:type="paragraph" w:styleId="Explorateurdedocuments">
    <w:name w:val="Document Map"/>
    <w:basedOn w:val="Normal"/>
    <w:semiHidden/>
    <w:pPr>
      <w:shd w:val="clear" w:color="auto" w:fill="000080"/>
    </w:pPr>
    <w:rPr>
      <w:rFonts w:ascii="Tahoma" w:hAnsi="Tahoma" w:cs="Tahoma"/>
    </w:rPr>
  </w:style>
  <w:style w:type="paragraph" w:styleId="Retraitcorpsdetexte2">
    <w:name w:val="Body Text Indent 2"/>
    <w:basedOn w:val="Normal"/>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1440" w:hanging="360"/>
      <w:jc w:val="both"/>
    </w:pPr>
  </w:style>
  <w:style w:type="paragraph" w:styleId="Retraitcorpsdetexte3">
    <w:name w:val="Body Text Indent 3"/>
    <w:basedOn w:val="Normal"/>
    <w:pPr>
      <w:tabs>
        <w:tab w:val="left" w:pos="-1080"/>
        <w:tab w:val="left" w:pos="-720"/>
        <w:tab w:val="left" w:pos="0"/>
        <w:tab w:val="left" w:pos="720"/>
        <w:tab w:val="left" w:pos="1800"/>
        <w:tab w:val="left" w:pos="2160"/>
        <w:tab w:val="left" w:pos="2400"/>
        <w:tab w:val="left" w:pos="2880"/>
        <w:tab w:val="left" w:pos="3600"/>
        <w:tab w:val="left" w:pos="4320"/>
        <w:tab w:val="left" w:pos="5400"/>
        <w:tab w:val="left" w:pos="5760"/>
        <w:tab w:val="left" w:pos="6480"/>
        <w:tab w:val="left" w:pos="7200"/>
        <w:tab w:val="left" w:pos="7920"/>
        <w:tab w:val="left" w:pos="8640"/>
        <w:tab w:val="left" w:pos="9360"/>
        <w:tab w:val="left" w:pos="10080"/>
      </w:tabs>
      <w:ind w:left="720"/>
      <w:jc w:val="both"/>
    </w:pPr>
  </w:style>
  <w:style w:type="paragraph" w:styleId="Retraitcorpsdetexte">
    <w:name w:val="Body Text Indent"/>
    <w:basedOn w:val="Normal"/>
    <w:pPr>
      <w:tabs>
        <w:tab w:val="left" w:pos="-1080"/>
        <w:tab w:val="left" w:pos="-720"/>
        <w:tab w:val="left" w:pos="0"/>
        <w:tab w:val="left" w:pos="720"/>
        <w:tab w:val="left" w:pos="1080"/>
        <w:tab w:val="left" w:pos="144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s>
      <w:ind w:left="708"/>
      <w:jc w:val="both"/>
    </w:pPr>
    <w:rPr>
      <w:rFonts w:ascii="Times New Roman" w:hAnsi="Times New Roman" w:cs="Times New Roman"/>
    </w:rPr>
  </w:style>
  <w:style w:type="paragraph" w:styleId="En-tte">
    <w:name w:val="header"/>
    <w:basedOn w:val="Normal"/>
    <w:pPr>
      <w:tabs>
        <w:tab w:val="center" w:pos="4153"/>
        <w:tab w:val="right" w:pos="8306"/>
      </w:tabs>
    </w:pPr>
    <w:rPr>
      <w:rFonts w:ascii="Times New Roman" w:hAnsi="Times New Roman" w:cs="Times New Roman"/>
    </w:rPr>
  </w:style>
  <w:style w:type="character" w:styleId="Numrodepage">
    <w:name w:val="page number"/>
    <w:basedOn w:val="Policepardfaut"/>
  </w:style>
  <w:style w:type="paragraph" w:styleId="Pieddepage">
    <w:name w:val="footer"/>
    <w:basedOn w:val="Normal"/>
    <w:pPr>
      <w:tabs>
        <w:tab w:val="center" w:pos="4153"/>
        <w:tab w:val="right" w:pos="8306"/>
      </w:tabs>
      <w:autoSpaceDE w:val="0"/>
      <w:autoSpaceDN w:val="0"/>
      <w:adjustRightInd w:val="0"/>
    </w:pPr>
    <w:rPr>
      <w:rFonts w:ascii="Times New Roman Régulier" w:hAnsi="Times New Roman Régulier" w:cs="Times New Roman"/>
      <w:sz w:val="20"/>
      <w:szCs w:val="20"/>
      <w:lang w:val="fr-FR"/>
    </w:rPr>
  </w:style>
  <w:style w:type="character" w:styleId="Marquedecommentaire">
    <w:name w:val="annotation reference"/>
    <w:semiHidden/>
    <w:rsid w:val="00EE5701"/>
    <w:rPr>
      <w:sz w:val="16"/>
      <w:szCs w:val="16"/>
    </w:rPr>
  </w:style>
  <w:style w:type="paragraph" w:styleId="Commentaire">
    <w:name w:val="annotation text"/>
    <w:basedOn w:val="Normal"/>
    <w:semiHidden/>
    <w:rsid w:val="00EE5701"/>
    <w:rPr>
      <w:sz w:val="20"/>
      <w:szCs w:val="20"/>
    </w:rPr>
  </w:style>
  <w:style w:type="paragraph" w:styleId="Objetducommentaire">
    <w:name w:val="annotation subject"/>
    <w:basedOn w:val="Commentaire"/>
    <w:next w:val="Commentaire"/>
    <w:semiHidden/>
    <w:rsid w:val="00EE5701"/>
    <w:rPr>
      <w:b/>
      <w:bCs/>
    </w:rPr>
  </w:style>
  <w:style w:type="paragraph" w:styleId="Textedebulles">
    <w:name w:val="Balloon Text"/>
    <w:basedOn w:val="Normal"/>
    <w:semiHidden/>
    <w:rsid w:val="00EE5701"/>
    <w:rPr>
      <w:rFonts w:ascii="Tahoma" w:hAnsi="Tahoma" w:cs="Tahoma"/>
      <w:sz w:val="16"/>
      <w:szCs w:val="16"/>
    </w:rPr>
  </w:style>
  <w:style w:type="table" w:styleId="Grilledutableau">
    <w:name w:val="Table Grid"/>
    <w:basedOn w:val="TableauNormal"/>
    <w:rsid w:val="00EE37B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9523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ENTREVUES ET TESTS</vt:lpstr>
    </vt:vector>
  </TitlesOfParts>
  <Company>INLB</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ENTREVUES ET TESTS</dc:title>
  <dc:creator>Guylaine Chevalier</dc:creator>
  <cp:lastModifiedBy>Normand</cp:lastModifiedBy>
  <cp:revision>2</cp:revision>
  <cp:lastPrinted>2012-12-13T16:02:00Z</cp:lastPrinted>
  <dcterms:created xsi:type="dcterms:W3CDTF">2014-01-25T00:04:00Z</dcterms:created>
  <dcterms:modified xsi:type="dcterms:W3CDTF">2014-01-25T00:04:00Z</dcterms:modified>
</cp:coreProperties>
</file>