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bookmarkStart w:id="0" w:name="_GoBack"/>
      <w:bookmarkEnd w:id="0"/>
      <w:r w:rsidRPr="00315AAA">
        <w:rPr>
          <w:rFonts w:ascii="Arial" w:hAnsi="Arial" w:cs="Arial"/>
          <w:b/>
          <w:bCs/>
          <w:sz w:val="36"/>
          <w:szCs w:val="36"/>
          <w:lang w:val="fr-CA"/>
        </w:rPr>
        <w:t>CODE D'ÉTHIQUE ET DE DÉONTOLOGIE</w:t>
      </w: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DES MEMBRES DU CONSEIL </w:t>
      </w:r>
      <w:r w:rsidR="00445CEA" w:rsidRPr="00315AAA">
        <w:rPr>
          <w:rFonts w:ascii="Arial" w:hAnsi="Arial" w:cs="Arial"/>
          <w:b/>
          <w:bCs/>
          <w:caps/>
          <w:sz w:val="36"/>
          <w:szCs w:val="36"/>
          <w:lang w:val="fr-CA"/>
        </w:rPr>
        <w:t>syndical du</w:t>
      </w:r>
      <w:r w:rsidR="00445CEA"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SCFP 1878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Attendu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que les membres du Conseil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souhaitent se doter de règles de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conduite pour promouvoir l’intégrité, l’objectivité et la transparence dans l’exercice de leurs fonctions, pour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préserver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leur capacité d’agir au mieux des intérêts et de la mission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et pour inspirer ainsi la plus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entière confiance aux membres;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À ces fins, le 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adopte les règles qui suivent conformément aux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dispositions des lois applicables.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I.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>CHAMP D’APPLICATION ET OBJET DU PRÉSENT CODE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1. Le présent code s’applique à toute personne nommée ou élue pour siéger au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Conseil syndical du SCFP 1878 de l’Institut Nazareth &amp; Louis-Brail</w:t>
      </w:r>
      <w:r w:rsidR="00254A4A">
        <w:rPr>
          <w:rFonts w:ascii="Arial" w:hAnsi="Arial" w:cs="Arial"/>
          <w:sz w:val="36"/>
          <w:szCs w:val="36"/>
          <w:lang w:val="fr-CA"/>
        </w:rPr>
        <w:t>l</w:t>
      </w:r>
      <w:r w:rsidR="00445CEA" w:rsidRPr="00315AAA">
        <w:rPr>
          <w:rFonts w:ascii="Arial" w:hAnsi="Arial" w:cs="Arial"/>
          <w:sz w:val="36"/>
          <w:szCs w:val="36"/>
          <w:lang w:val="fr-CA"/>
        </w:rPr>
        <w:t>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2. Le présent code expose les devoirs généraux et les obligations des membres </w:t>
      </w:r>
      <w:r w:rsidR="00254A4A">
        <w:rPr>
          <w:rFonts w:ascii="Arial" w:hAnsi="Arial" w:cs="Arial"/>
          <w:sz w:val="36"/>
          <w:szCs w:val="36"/>
          <w:lang w:val="fr-CA"/>
        </w:rPr>
        <w:t xml:space="preserve">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, précise la notion de conflit d’intérêts, prévoit les mesures préventives et le traitement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des conflits d’intérêts de même que les sanctions à appliquer, le cas échéant.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lastRenderedPageBreak/>
        <w:t xml:space="preserve">II. DEVOIRS GÉNÉRAUX DES MEMBRES DU </w:t>
      </w:r>
      <w:r w:rsidR="00B737CB" w:rsidRPr="00315AAA">
        <w:rPr>
          <w:rFonts w:ascii="Arial" w:hAnsi="Arial" w:cs="Arial"/>
          <w:b/>
          <w:caps/>
          <w:sz w:val="36"/>
          <w:szCs w:val="36"/>
          <w:lang w:val="fr-CA"/>
        </w:rPr>
        <w:t>Conseil syndical du SCFP 1878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3. Un membre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est tenu aux devoirs et obligations prescrits par les lois de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portée générale</w:t>
      </w:r>
      <w:r w:rsidR="00751290">
        <w:rPr>
          <w:rFonts w:ascii="Arial" w:hAnsi="Arial" w:cs="Arial"/>
          <w:sz w:val="36"/>
          <w:szCs w:val="36"/>
          <w:lang w:val="fr-CA"/>
        </w:rPr>
        <w:t>.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>En cas de conflit entre le présent</w:t>
      </w:r>
      <w:r w:rsidR="00445CEA"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code et les lois citées ci-avant, un membre du </w:t>
      </w:r>
      <w:r w:rsidR="00B737CB" w:rsidRPr="00315AAA">
        <w:rPr>
          <w:rFonts w:ascii="Arial" w:hAnsi="Arial" w:cs="Arial"/>
          <w:b/>
          <w:sz w:val="36"/>
          <w:szCs w:val="36"/>
          <w:lang w:val="fr-CA"/>
        </w:rPr>
        <w:t>Conseil syndical du SCFP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B737CB" w:rsidRPr="00315AAA">
        <w:rPr>
          <w:rFonts w:ascii="Arial" w:hAnsi="Arial" w:cs="Arial"/>
          <w:b/>
          <w:sz w:val="36"/>
          <w:szCs w:val="36"/>
          <w:lang w:val="fr-CA"/>
        </w:rPr>
        <w:t>1878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doit se</w:t>
      </w:r>
      <w:r w:rsidR="00445CEA"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>soumettre aux règles et principes les plus exigeants.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4.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doit, dans l’exercice de ses fonctions, agir avec intégrité,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indépendance, loyauté et bonne foi, diligence et compétence, au mieux des intérêts </w:t>
      </w:r>
      <w:r w:rsidR="00751290">
        <w:rPr>
          <w:rFonts w:ascii="Arial" w:hAnsi="Arial" w:cs="Arial"/>
          <w:sz w:val="36"/>
          <w:szCs w:val="36"/>
          <w:lang w:val="fr-CA"/>
        </w:rPr>
        <w:t xml:space="preserve">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comme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le ferait en pareilles circonstances une personne raisonnable.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5.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 gérer ses affaires de façon à toujours distinguer et à ne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jamais confondre les biens ou les fonds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avec les siens.</w:t>
      </w:r>
    </w:p>
    <w:p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6.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ne peut utiliser indûment ou sans autorisation préalable les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biens et les ressources matérielles, physiques ou humaines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à son profit ou au profit de tiers,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ou en permettre l’usage à des fins autres que celles approuvées </w:t>
      </w:r>
      <w:r w:rsidR="00FC0318">
        <w:rPr>
          <w:rFonts w:ascii="Arial" w:hAnsi="Arial" w:cs="Arial"/>
          <w:sz w:val="36"/>
          <w:szCs w:val="36"/>
          <w:lang w:val="fr-CA"/>
        </w:rPr>
        <w:t xml:space="preserve">par le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lastRenderedPageBreak/>
        <w:t xml:space="preserve">7.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 en toutes circonstances préserver la confidentialité des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délibérations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et des renseignements obtenus dans l’exercice ou à l’occasion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de l’exercice de ses fonctions et qui ne sont pas destinés à être communiqués au public. Il ne peut les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utiliser à son profit ou au profit de tiers à moins d’y être dûment autorisé.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III. LA NOTION DE CONFLIT D’INTÉRÊTS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8. Constitue une situation de conflit d’intérêts toute situation réelle, apparente ou potentielle qui est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objectivement de nature à compromettre l’indépendance et l’impartialité nécessaire à l’exercice d’une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fonction, ou à l’occasion de laquelle une personne utilise ou cherche à utiliser les attributs de sa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fonction pour en retirer un avantage indu ou pour procurer un tel avantage indu à une tierce personne.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9. Sans restreindre la notion générale de conflit d’intérêts, peut constituer une situation de conflit d’intérêts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toute situation dans laquelle un membre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: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a) a, directement ou indirectement, un intérêt personnel et distinct dans :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i) une délibération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ii) une entreprise qui transige ou est su</w:t>
      </w:r>
      <w:r w:rsidR="00DD027E" w:rsidRPr="00315AAA">
        <w:rPr>
          <w:rFonts w:ascii="Arial" w:hAnsi="Arial" w:cs="Arial"/>
          <w:sz w:val="36"/>
          <w:szCs w:val="36"/>
          <w:lang w:val="fr-CA"/>
        </w:rPr>
        <w:t>r le point de transiger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iii) un projet de contr</w:t>
      </w:r>
      <w:r w:rsidR="00DD027E" w:rsidRPr="00315AAA">
        <w:rPr>
          <w:rFonts w:ascii="Arial" w:hAnsi="Arial" w:cs="Arial"/>
          <w:sz w:val="36"/>
          <w:szCs w:val="36"/>
          <w:lang w:val="fr-CA"/>
        </w:rPr>
        <w:t>at ou un contrat conclu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b) a une réclamation litigieuse contre le Collège;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c) utilise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indûment les attributions de son poste </w:t>
      </w:r>
      <w:r w:rsidRPr="00315AAA">
        <w:rPr>
          <w:rFonts w:ascii="Arial" w:hAnsi="Arial" w:cs="Arial"/>
          <w:sz w:val="36"/>
          <w:szCs w:val="36"/>
          <w:lang w:val="fr-CA"/>
        </w:rPr>
        <w:t>pour infléchir une décision ou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obtenir un bénéfice pour lui-même ou un tiers;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d) occupe une fonction de direction au sein d’une entreprise ou d’un organisme dont les intérêts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ent</w:t>
      </w:r>
      <w:r w:rsidR="00DD027E" w:rsidRPr="00315AAA">
        <w:rPr>
          <w:rFonts w:ascii="Arial" w:hAnsi="Arial" w:cs="Arial"/>
          <w:sz w:val="36"/>
          <w:szCs w:val="36"/>
          <w:lang w:val="fr-CA"/>
        </w:rPr>
        <w:t>rent en concurrence avec ceux de l’établissement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IV. OBLIGATIONS PARTICULIÈRES IMPOSÉES AUX MEMBRES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10.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 pendant la durée de son mandat, éviter dans la mesure du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possible toute situation de conflits d’intérêts entre son intérêt personnel et ses devoirs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de membre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Il a le cas échéant, l’obligation de dénoncer toute situation de conflit d’intérêt. Après l’expiration de son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mandat, il doit éviter de retirer un avantage indu de sa charge antérieure.</w:t>
      </w:r>
    </w:p>
    <w:p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11. Un membre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n’a droit à aucune rémunération pour l’exercice de </w:t>
      </w:r>
      <w:r w:rsidRPr="00315AAA">
        <w:rPr>
          <w:rFonts w:ascii="Arial" w:hAnsi="Arial" w:cs="Arial"/>
          <w:bCs/>
          <w:sz w:val="36"/>
          <w:szCs w:val="36"/>
          <w:lang w:val="fr-CA"/>
        </w:rPr>
        <w:t>ses</w:t>
      </w:r>
      <w:r w:rsidR="00B737CB" w:rsidRPr="00315AAA">
        <w:rPr>
          <w:rFonts w:ascii="Arial" w:hAnsi="Arial" w:cs="Arial"/>
          <w:bCs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Cs/>
          <w:sz w:val="36"/>
          <w:szCs w:val="36"/>
          <w:lang w:val="fr-CA"/>
        </w:rPr>
        <w:t>fonctions</w:t>
      </w:r>
      <w:r w:rsidRPr="00315AAA">
        <w:rPr>
          <w:rFonts w:ascii="Arial" w:hAnsi="Arial" w:cs="Arial"/>
          <w:sz w:val="36"/>
          <w:szCs w:val="36"/>
          <w:lang w:val="fr-CA"/>
        </w:rPr>
        <w:t>, à l’exception du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remboursement de certaines dépenses autorisées par le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 Cette disposition n’a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pas pour effet d’empêcher un membre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de recevoir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les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autres avantages prévus à son contrat de travail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12. Au moment de son entrée en fonction, le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atteste par écrit qu’il a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pris connaissance du présent code et qu’il se déclare lié par ses dispositions.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A. Pendant la durée de leur mandat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13.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qui a un intérêt direct ou indirect dans une entreprise ou un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contrat mettant en conflit so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n intérêt personnel et celui de l’établissement </w:t>
      </w:r>
      <w:r w:rsidRPr="00315AAA">
        <w:rPr>
          <w:rFonts w:ascii="Arial" w:hAnsi="Arial" w:cs="Arial"/>
          <w:sz w:val="36"/>
          <w:szCs w:val="36"/>
          <w:lang w:val="fr-CA"/>
        </w:rPr>
        <w:t>doit dénoncer son intérêt par écrit au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Président du Conseil. À la demande du membre, il est fait mention de sa divulgation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au procès-verbal de la réunion pendant laquelle le sujet a figuré à l’ordre du jour.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14.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ne peut prendre part aux délibérations ni voter sur une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question dans laquelle il a un intérêt personnel et distinct. Il doit se retirer de la séance. Le Conseil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peut néanmoins, avant le retrait du membre de la séance, lui poser toute question jugée nécessaire ou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utile.</w:t>
      </w: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</w:t>
      </w:r>
      <w:r w:rsidR="006B0C5B" w:rsidRPr="00315AAA">
        <w:rPr>
          <w:rFonts w:ascii="Arial" w:hAnsi="Arial" w:cs="Arial"/>
          <w:sz w:val="36"/>
          <w:szCs w:val="36"/>
          <w:lang w:val="fr-CA"/>
        </w:rPr>
        <w:t>5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Le Président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, de son chef ou à la demande d’un membre du Conseil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peut ordonner le vote secret sur tout sujet ayant fait l’objet d’une dénonciation de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conflit d’intérêts par un membre.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</w:t>
      </w:r>
      <w:r w:rsidR="006B0C5B" w:rsidRPr="00315AAA">
        <w:rPr>
          <w:rFonts w:ascii="Arial" w:hAnsi="Arial" w:cs="Arial"/>
          <w:sz w:val="36"/>
          <w:szCs w:val="36"/>
          <w:lang w:val="fr-CA"/>
        </w:rPr>
        <w:t>6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ne peut, directement ou indirectement, accorder, solliciter ou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accepter une faveur ou un avantage indu pour lui-même ou pour un tiers.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</w:t>
      </w:r>
      <w:r w:rsidR="006B0C5B" w:rsidRPr="00315AAA">
        <w:rPr>
          <w:rFonts w:ascii="Arial" w:hAnsi="Arial" w:cs="Arial"/>
          <w:sz w:val="36"/>
          <w:szCs w:val="36"/>
          <w:lang w:val="fr-CA"/>
        </w:rPr>
        <w:t>7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ne doit pas outrepasser ses fonctions pour venir en aide à des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personnes physiques ou mora</w:t>
      </w:r>
      <w:r w:rsidR="006B0C5B" w:rsidRPr="00315AAA">
        <w:rPr>
          <w:rFonts w:ascii="Arial" w:hAnsi="Arial" w:cs="Arial"/>
          <w:sz w:val="36"/>
          <w:szCs w:val="36"/>
          <w:lang w:val="fr-CA"/>
        </w:rPr>
        <w:t>les, dans leurs rapports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, lorsque cela peut donner lieu à un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traitement de faveur réel ou potentiel.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18</w:t>
      </w:r>
      <w:r w:rsidR="00717851"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doit, dans l’exercice de ses fonctions, éviter de se laisser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influencer par des perspectives ou des offres d’emploi.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B535EA" w:rsidRPr="00315AAA" w:rsidRDefault="00B535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B535EA" w:rsidRPr="00315AAA" w:rsidRDefault="00B535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B. Après l’expiration de leur mandat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19</w:t>
      </w:r>
      <w:r w:rsidR="00717851"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qui a cessé d’exercer sa charge doit se comporter de façon à ne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pas tirer d’avantage indu de sa charge antérieure, que ce soit en utilisant l’information confidentielle ou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l’influence acquises à l’occasion de l’exercice de cette fonction.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6B0C5B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6B0C5B" w:rsidRPr="00315AAA">
        <w:rPr>
          <w:rFonts w:ascii="Arial" w:hAnsi="Arial" w:cs="Arial"/>
          <w:sz w:val="36"/>
          <w:szCs w:val="36"/>
          <w:lang w:val="fr-CA"/>
        </w:rPr>
        <w:t>0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Dans l’année qui suit la fin de sa charge,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détenant de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l’information confidentielle ou privil</w:t>
      </w:r>
      <w:r w:rsidR="002A5E40">
        <w:rPr>
          <w:rFonts w:ascii="Arial" w:hAnsi="Arial" w:cs="Arial"/>
          <w:sz w:val="36"/>
          <w:szCs w:val="36"/>
          <w:lang w:val="fr-CA"/>
        </w:rPr>
        <w:t>égiée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concernant une procédure, une négociation ou une autre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opération im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pliquant l’établissement </w:t>
      </w:r>
      <w:r w:rsidRPr="00315AAA">
        <w:rPr>
          <w:rFonts w:ascii="Arial" w:hAnsi="Arial" w:cs="Arial"/>
          <w:sz w:val="36"/>
          <w:szCs w:val="36"/>
          <w:lang w:val="fr-CA"/>
        </w:rPr>
        <w:t>comme partie, ne peut donner de conseils, ni agir au nom ou pour le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compte d’autrui relativement à ces questions ni traiter de ce sujet avec les personnes qui y sont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impliquées sans en être autorisé.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6B0C5B" w:rsidRPr="00315AAA">
        <w:rPr>
          <w:rFonts w:ascii="Arial" w:hAnsi="Arial" w:cs="Arial"/>
          <w:sz w:val="36"/>
          <w:szCs w:val="36"/>
          <w:lang w:val="fr-CA"/>
        </w:rPr>
        <w:t>1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doit même après l’expiration de ses fonctions, respecter la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confidentialité découlant du huis-clos des délibérations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V. MÉCANISMES D’APPLICATION DU PRÉSENT CODE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A. Le comité d’éthique et de déontologie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2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L’application du présent Code au sein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="002A5E40">
        <w:rPr>
          <w:rFonts w:ascii="Arial" w:hAnsi="Arial" w:cs="Arial"/>
          <w:sz w:val="36"/>
          <w:szCs w:val="36"/>
          <w:lang w:val="fr-CA"/>
        </w:rPr>
        <w:t xml:space="preserve">est confiée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au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comité d’éthique et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de déontologie, composé de deux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syndic</w:t>
      </w:r>
      <w:r w:rsidR="002A5E40">
        <w:rPr>
          <w:rFonts w:ascii="Arial" w:hAnsi="Arial" w:cs="Arial"/>
          <w:sz w:val="36"/>
          <w:szCs w:val="36"/>
          <w:lang w:val="fr-CA"/>
        </w:rPr>
        <w:t>s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et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président du 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23</w:t>
      </w:r>
      <w:r w:rsidR="00717851" w:rsidRPr="00315AAA">
        <w:rPr>
          <w:rFonts w:ascii="Arial" w:hAnsi="Arial" w:cs="Arial"/>
          <w:sz w:val="36"/>
          <w:szCs w:val="36"/>
          <w:lang w:val="fr-CA"/>
        </w:rPr>
        <w:t>. Le comité d’éthique et de déontologie a pour mandat de :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a) conseiller les membres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sur toute question relative à l’application du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code d’éthique et de déontologie;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b) fournir au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toute information ou tout avis relatif à l’éthique et à la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déontologie;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c) diffuser et promouvoir le présent code auprès des membres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d) recevoir et traiter les allégations de manquement au présent code qui lui sont soumises par un écrit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dûment signé;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e) s’assurer que les dispositions du présent Code soient effectivement utilisées et appliquées dans le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but et l’esprit de leur adoption et non pas à d’autres fins;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f) présenter au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: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i) un rapport annuel indiquant le nombre de demandes d’avis qu’il a reçues ainsi que le nombre de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dossiers d’allégations de manquement au code d’éthique et de déontologie qu’il a traités au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cours de l’année et leur suivi;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ii) toute recommandation qu’il juge appropriée en matière d’éthique et de déontologie.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4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peut demander l’avis du comité d’éthique et de déontologie sur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la conformité d’une conduite ou d’une situation donnée avec le présent code.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5</w:t>
      </w:r>
      <w:r w:rsidRPr="00315AAA">
        <w:rPr>
          <w:rFonts w:ascii="Arial" w:hAnsi="Arial" w:cs="Arial"/>
          <w:sz w:val="36"/>
          <w:szCs w:val="36"/>
          <w:lang w:val="fr-CA"/>
        </w:rPr>
        <w:t>. Outre les pouvoirs qui lui sont conférés par le présent code, le comité d’éthique et de déontologie peut :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a) établir ses propres règles de fonctionnement et de régie interne, et en informer le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b) procéder à toute consultation qu’il juge utile à l’exécution de son mandat.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B. Traitement des allégations de transgression du code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6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ou le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lui-même, lorsqu’il y a des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motifs sérieux de croire qu’un membre a enfreint le présent code, peut en saisir par écrit le président du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comité d’éthique et de déontologie</w:t>
      </w:r>
      <w:r w:rsidR="002A5E40">
        <w:rPr>
          <w:rFonts w:ascii="Arial" w:hAnsi="Arial" w:cs="Arial"/>
          <w:sz w:val="36"/>
          <w:szCs w:val="36"/>
          <w:lang w:val="fr-CA"/>
        </w:rPr>
        <w:t>,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et lui remettre tous les documents disponibles et pertinents.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7</w:t>
      </w:r>
      <w:r w:rsidRPr="00315AAA">
        <w:rPr>
          <w:rFonts w:ascii="Arial" w:hAnsi="Arial" w:cs="Arial"/>
          <w:sz w:val="36"/>
          <w:szCs w:val="36"/>
          <w:lang w:val="fr-CA"/>
        </w:rPr>
        <w:t>. Le comité d’éthique et de déontologie détermine après examen s’il y a matière à enquête. Dans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l’affirmative, il avise par écrit la personne concernée des manquements qui lui sont reprochés et lui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remet copie de tous les documents du dossier qu’il détient.</w:t>
      </w:r>
    </w:p>
    <w:p w:rsidR="00B535EA" w:rsidRPr="00315AAA" w:rsidRDefault="00B535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28</w:t>
      </w:r>
      <w:r w:rsidR="00717851" w:rsidRPr="00315AAA">
        <w:rPr>
          <w:rFonts w:ascii="Arial" w:hAnsi="Arial" w:cs="Arial"/>
          <w:sz w:val="36"/>
          <w:szCs w:val="36"/>
          <w:lang w:val="fr-CA"/>
        </w:rPr>
        <w:t>. Le comité d’éthique et de déontologie peut mener son enquête selon les méthodes qu’il juge appropriées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en s’assurant cependant de la confidentialité de sa démarche et du respect des principes de justice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naturelle à l’égard des personnes visées par les allégations ou la plainte, notamment, leur droit d’être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entendues.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29</w:t>
      </w:r>
      <w:r w:rsidR="00717851" w:rsidRPr="00315AAA">
        <w:rPr>
          <w:rFonts w:ascii="Arial" w:hAnsi="Arial" w:cs="Arial"/>
          <w:sz w:val="36"/>
          <w:szCs w:val="36"/>
          <w:lang w:val="fr-CA"/>
        </w:rPr>
        <w:t xml:space="preserve">. Le comité d’éthique et de déontologie fait rapport au </w:t>
      </w:r>
      <w:r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="00717851" w:rsidRPr="00315AAA">
        <w:rPr>
          <w:rFonts w:ascii="Arial" w:hAnsi="Arial" w:cs="Arial"/>
          <w:sz w:val="36"/>
          <w:szCs w:val="36"/>
          <w:lang w:val="fr-CA"/>
        </w:rPr>
        <w:t>. S’il conclut que la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personne concernée a contrevenu au présent code, il recommande au Conseil la sanction qu’il considère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appropriée dans les circonstances. Le rapport et les recommandations du comité sont transmis à la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personne concernée.</w:t>
      </w:r>
    </w:p>
    <w:p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0D584D" w:rsidRPr="00315AAA">
        <w:rPr>
          <w:rFonts w:ascii="Arial" w:hAnsi="Arial" w:cs="Arial"/>
          <w:sz w:val="36"/>
          <w:szCs w:val="36"/>
          <w:lang w:val="fr-CA"/>
        </w:rPr>
        <w:t>0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Si le comité d’éthique et de déontologie, recommande une sanction, le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donne à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la personne concernée l’occasion de présenter son point de vue. Le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prend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ensuite une décision par scrutin secret.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B737CB" w:rsidRPr="00315AAA">
        <w:rPr>
          <w:rFonts w:ascii="Arial" w:hAnsi="Arial" w:cs="Arial"/>
          <w:sz w:val="36"/>
          <w:szCs w:val="36"/>
          <w:lang w:val="fr-CA"/>
        </w:rPr>
        <w:t>1</w:t>
      </w:r>
      <w:r w:rsidRPr="00315AAA">
        <w:rPr>
          <w:rFonts w:ascii="Arial" w:hAnsi="Arial" w:cs="Arial"/>
          <w:sz w:val="36"/>
          <w:szCs w:val="36"/>
          <w:lang w:val="fr-CA"/>
        </w:rPr>
        <w:t>. La sanction pour une contravention au présent code peut être un avertissement ou une réprimande, une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demande de corriger la situation qui a généré la transgression du code, ou une révocation si le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manquement est grave ou s’il y a refus de donner suite à la demande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B737CB" w:rsidRPr="00315AAA">
        <w:rPr>
          <w:rFonts w:ascii="Arial" w:hAnsi="Arial" w:cs="Arial"/>
          <w:sz w:val="36"/>
          <w:szCs w:val="36"/>
          <w:lang w:val="fr-CA"/>
        </w:rPr>
        <w:t>2</w:t>
      </w:r>
      <w:r w:rsidRPr="00315AAA">
        <w:rPr>
          <w:rFonts w:ascii="Arial" w:hAnsi="Arial" w:cs="Arial"/>
          <w:sz w:val="36"/>
          <w:szCs w:val="36"/>
          <w:lang w:val="fr-CA"/>
        </w:rPr>
        <w:t>. Lorsqu’une situation urgente nécessite une intervention rapide ou dans un cas présumé de faute grave, le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peut, sur recommandation de son président et au scrutin secret, relever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provisoirement de ses fonctions le membre à qui l’on reproche une contravention au présent code, le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temps nécessaire pour examiner la situation et prendre la décision appropriée.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315AAA">
        <w:rPr>
          <w:rFonts w:ascii="Arial" w:hAnsi="Arial" w:cs="Arial"/>
          <w:b/>
          <w:bCs/>
          <w:sz w:val="36"/>
          <w:szCs w:val="36"/>
        </w:rPr>
        <w:t>VI. ENTRÉE EN VIGUEUR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B737CB" w:rsidRPr="00315AAA">
        <w:rPr>
          <w:rFonts w:ascii="Arial" w:hAnsi="Arial" w:cs="Arial"/>
          <w:sz w:val="36"/>
          <w:szCs w:val="36"/>
          <w:lang w:val="fr-CA"/>
        </w:rPr>
        <w:t>3</w:t>
      </w:r>
      <w:r w:rsidRPr="00315AAA">
        <w:rPr>
          <w:rFonts w:ascii="Arial" w:hAnsi="Arial" w:cs="Arial"/>
          <w:sz w:val="36"/>
          <w:szCs w:val="36"/>
          <w:lang w:val="fr-CA"/>
        </w:rPr>
        <w:t>. Le présent code entre en vigueur le jour de la réunion qui suivra celle de son adoption, sans effet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rétroactif. Les membres en fonction auront 30 jours pour se conformer à l’article 12.</w:t>
      </w: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:rsidR="00452AB3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* Adopté par le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le </w:t>
      </w:r>
      <w:r w:rsidR="00C97C98">
        <w:rPr>
          <w:rFonts w:ascii="Arial" w:hAnsi="Arial" w:cs="Arial"/>
          <w:sz w:val="36"/>
          <w:szCs w:val="36"/>
          <w:lang w:val="fr-CA"/>
        </w:rPr>
        <w:t>3 novembre 2010</w:t>
      </w:r>
    </w:p>
    <w:p w:rsidR="002A5E40" w:rsidRPr="00315AAA" w:rsidRDefault="002A5E40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sectPr w:rsidR="002A5E40" w:rsidRPr="00315AA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79" w:rsidRDefault="00B15679" w:rsidP="00202FBD">
      <w:r>
        <w:separator/>
      </w:r>
    </w:p>
  </w:endnote>
  <w:endnote w:type="continuationSeparator" w:id="0">
    <w:p w:rsidR="00B15679" w:rsidRDefault="00B15679" w:rsidP="002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BD" w:rsidRDefault="00202FB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F6CA5" w:rsidRPr="00AF6CA5">
      <w:rPr>
        <w:noProof/>
        <w:lang w:val="fr-FR"/>
      </w:rPr>
      <w:t>1</w:t>
    </w:r>
    <w:r>
      <w:fldChar w:fldCharType="end"/>
    </w:r>
  </w:p>
  <w:p w:rsidR="00202FBD" w:rsidRDefault="00202F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79" w:rsidRDefault="00B15679" w:rsidP="00202FBD">
      <w:r>
        <w:separator/>
      </w:r>
    </w:p>
  </w:footnote>
  <w:footnote w:type="continuationSeparator" w:id="0">
    <w:p w:rsidR="00B15679" w:rsidRDefault="00B15679" w:rsidP="0020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C"/>
    <w:rsid w:val="00040E63"/>
    <w:rsid w:val="000D584D"/>
    <w:rsid w:val="000F2CCD"/>
    <w:rsid w:val="00202FBD"/>
    <w:rsid w:val="00254A4A"/>
    <w:rsid w:val="002A5E40"/>
    <w:rsid w:val="00315AAA"/>
    <w:rsid w:val="004302E3"/>
    <w:rsid w:val="00445CEA"/>
    <w:rsid w:val="00452AB3"/>
    <w:rsid w:val="00453791"/>
    <w:rsid w:val="00590DCC"/>
    <w:rsid w:val="006B0C5B"/>
    <w:rsid w:val="006F252D"/>
    <w:rsid w:val="00717851"/>
    <w:rsid w:val="00751290"/>
    <w:rsid w:val="00AF6CA5"/>
    <w:rsid w:val="00B15679"/>
    <w:rsid w:val="00B535EA"/>
    <w:rsid w:val="00B737CB"/>
    <w:rsid w:val="00BB12A3"/>
    <w:rsid w:val="00C97C98"/>
    <w:rsid w:val="00DD027E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202FB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02FB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02F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02FB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unhideWhenUsed/>
    <w:rsid w:val="00202FB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02FB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02F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02F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D'ÉTHIQUE ET DE DÉONTOLOGIE</vt:lpstr>
    </vt:vector>
  </TitlesOfParts>
  <Company>Institut Nazareth et Louis-Braille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D'ÉTHIQUE ET DE DÉONTOLOGIE</dc:title>
  <dc:creator>bguilbau</dc:creator>
  <cp:lastModifiedBy>Normand</cp:lastModifiedBy>
  <cp:revision>2</cp:revision>
  <cp:lastPrinted>2010-10-21T16:15:00Z</cp:lastPrinted>
  <dcterms:created xsi:type="dcterms:W3CDTF">2013-01-23T15:49:00Z</dcterms:created>
  <dcterms:modified xsi:type="dcterms:W3CDTF">2013-01-23T15:49:00Z</dcterms:modified>
</cp:coreProperties>
</file>